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4A0" w:firstRow="1" w:lastRow="0" w:firstColumn="1" w:lastColumn="0" w:noHBand="0" w:noVBand="1"/>
      </w:tblPr>
      <w:tblGrid>
        <w:gridCol w:w="9576"/>
      </w:tblGrid>
      <w:tr w:rsidR="00C62567" w:rsidTr="00C62567">
        <w:tc>
          <w:tcPr>
            <w:tcW w:w="9360" w:type="dxa"/>
            <w:tcMar>
              <w:top w:w="0" w:type="dxa"/>
              <w:left w:w="108" w:type="dxa"/>
              <w:bottom w:w="0" w:type="dxa"/>
              <w:right w:w="108" w:type="dxa"/>
            </w:tcMar>
            <w:hideMark/>
          </w:tcPr>
          <w:p w:rsidR="00C62567" w:rsidRDefault="00C62567">
            <w:pPr>
              <w:spacing w:after="240" w:line="252" w:lineRule="auto"/>
            </w:pPr>
            <w:r>
              <w:rPr>
                <w:noProof/>
              </w:rPr>
              <w:drawing>
                <wp:inline distT="0" distB="0" distL="0" distR="0">
                  <wp:extent cx="5943600" cy="1276350"/>
                  <wp:effectExtent l="0" t="0" r="0" b="0"/>
                  <wp:docPr id="2" name="Picture 2" descr="cid:image001.jpg@01D0FCF7.0268F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0FCF7.0268F92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943600" cy="1276350"/>
                          </a:xfrm>
                          <a:prstGeom prst="rect">
                            <a:avLst/>
                          </a:prstGeom>
                          <a:noFill/>
                          <a:ln>
                            <a:noFill/>
                          </a:ln>
                        </pic:spPr>
                      </pic:pic>
                    </a:graphicData>
                  </a:graphic>
                </wp:inline>
              </w:drawing>
            </w:r>
          </w:p>
        </w:tc>
      </w:tr>
      <w:tr w:rsidR="00C62567" w:rsidTr="00C62567">
        <w:tc>
          <w:tcPr>
            <w:tcW w:w="9360" w:type="dxa"/>
            <w:tcMar>
              <w:top w:w="0" w:type="dxa"/>
              <w:left w:w="108" w:type="dxa"/>
              <w:bottom w:w="0" w:type="dxa"/>
              <w:right w:w="108" w:type="dxa"/>
            </w:tcMar>
          </w:tcPr>
          <w:p w:rsidR="00874E81" w:rsidRPr="00874E81" w:rsidRDefault="00C62567" w:rsidP="00874E81">
            <w:pPr>
              <w:spacing w:after="240" w:line="252" w:lineRule="auto"/>
              <w:rPr>
                <w:rFonts w:ascii="Arial" w:hAnsi="Arial" w:cs="Arial"/>
                <w:b/>
                <w:bCs/>
                <w:sz w:val="32"/>
                <w:szCs w:val="32"/>
              </w:rPr>
            </w:pPr>
            <w:r>
              <w:rPr>
                <w:rFonts w:ascii="Arial" w:hAnsi="Arial" w:cs="Arial"/>
                <w:b/>
                <w:bCs/>
              </w:rPr>
              <w:t>FOR IMMEDIATE RELEASE</w:t>
            </w:r>
            <w:r>
              <w:rPr>
                <w:rFonts w:ascii="Arial" w:hAnsi="Arial" w:cs="Arial"/>
                <w:b/>
                <w:bCs/>
              </w:rPr>
              <w:br/>
            </w:r>
            <w:r w:rsidR="00A3326D">
              <w:rPr>
                <w:rFonts w:ascii="Arial" w:hAnsi="Arial" w:cs="Arial"/>
              </w:rPr>
              <w:t>November 17</w:t>
            </w:r>
            <w:r>
              <w:rPr>
                <w:rFonts w:ascii="Arial" w:hAnsi="Arial" w:cs="Arial"/>
              </w:rPr>
              <w:t>, 201</w:t>
            </w:r>
            <w:r w:rsidR="007F746F">
              <w:rPr>
                <w:rFonts w:ascii="Arial" w:hAnsi="Arial" w:cs="Arial"/>
              </w:rPr>
              <w:t>6</w:t>
            </w:r>
            <w:r>
              <w:rPr>
                <w:rFonts w:ascii="Arial" w:hAnsi="Arial" w:cs="Arial"/>
              </w:rPr>
              <w:br/>
              <w:t xml:space="preserve">Contact: </w:t>
            </w:r>
            <w:r w:rsidR="00526723">
              <w:rPr>
                <w:rFonts w:ascii="Arial" w:hAnsi="Arial" w:cs="Arial"/>
              </w:rPr>
              <w:t>Breann González</w:t>
            </w:r>
            <w:r>
              <w:rPr>
                <w:rFonts w:ascii="Arial" w:hAnsi="Arial" w:cs="Arial"/>
              </w:rPr>
              <w:t xml:space="preserve"> (202) </w:t>
            </w:r>
            <w:r w:rsidR="00526723">
              <w:rPr>
                <w:rFonts w:ascii="Arial" w:hAnsi="Arial" w:cs="Arial"/>
              </w:rPr>
              <w:t>22</w:t>
            </w:r>
            <w:r w:rsidR="00777E1E">
              <w:rPr>
                <w:rFonts w:ascii="Arial" w:hAnsi="Arial" w:cs="Arial"/>
              </w:rPr>
              <w:t>8</w:t>
            </w:r>
            <w:r>
              <w:rPr>
                <w:rFonts w:ascii="Arial" w:hAnsi="Arial" w:cs="Arial"/>
              </w:rPr>
              <w:t>-</w:t>
            </w:r>
            <w:r w:rsidR="00777E1E">
              <w:rPr>
                <w:rFonts w:ascii="Arial" w:hAnsi="Arial" w:cs="Arial"/>
              </w:rPr>
              <w:t>6512</w:t>
            </w:r>
            <w:r>
              <w:rPr>
                <w:rFonts w:ascii="Arial" w:hAnsi="Arial" w:cs="Arial"/>
              </w:rPr>
              <w:t xml:space="preserve"> </w:t>
            </w:r>
            <w:r>
              <w:rPr>
                <w:rFonts w:ascii="Arial" w:hAnsi="Arial" w:cs="Arial"/>
              </w:rPr>
              <w:br/>
            </w:r>
          </w:p>
          <w:p w:rsidR="00C62567" w:rsidRPr="00A60026" w:rsidRDefault="00C62567" w:rsidP="00874E81">
            <w:pPr>
              <w:spacing w:after="240" w:line="252" w:lineRule="auto"/>
              <w:jc w:val="center"/>
              <w:rPr>
                <w:rFonts w:ascii="Arial" w:hAnsi="Arial" w:cs="Arial"/>
                <w:b/>
                <w:bCs/>
                <w:sz w:val="44"/>
                <w:szCs w:val="44"/>
              </w:rPr>
            </w:pPr>
            <w:r w:rsidRPr="00A60026">
              <w:rPr>
                <w:rFonts w:ascii="Arial" w:hAnsi="Arial" w:cs="Arial"/>
                <w:b/>
                <w:bCs/>
                <w:sz w:val="44"/>
                <w:szCs w:val="44"/>
              </w:rPr>
              <w:t xml:space="preserve">Coats </w:t>
            </w:r>
            <w:r w:rsidR="00822FF9" w:rsidRPr="00A60026">
              <w:rPr>
                <w:rFonts w:ascii="Arial" w:hAnsi="Arial" w:cs="Arial"/>
                <w:b/>
                <w:bCs/>
                <w:sz w:val="44"/>
                <w:szCs w:val="44"/>
              </w:rPr>
              <w:t xml:space="preserve">Opening Statement: </w:t>
            </w:r>
            <w:r w:rsidR="00A3326D" w:rsidRPr="00A60026">
              <w:rPr>
                <w:rFonts w:ascii="Arial" w:hAnsi="Arial" w:cs="Arial"/>
                <w:b/>
                <w:bCs/>
                <w:sz w:val="44"/>
                <w:szCs w:val="44"/>
              </w:rPr>
              <w:t>The Economic Outlook</w:t>
            </w:r>
          </w:p>
          <w:p w:rsidR="00822FF9" w:rsidRPr="00822FF9" w:rsidRDefault="00822FF9">
            <w:pPr>
              <w:shd w:val="clear" w:color="auto" w:fill="FFFFFF"/>
              <w:spacing w:after="240" w:line="252" w:lineRule="auto"/>
              <w:jc w:val="center"/>
              <w:textAlignment w:val="baseline"/>
              <w:rPr>
                <w:i/>
                <w:sz w:val="24"/>
                <w:szCs w:val="24"/>
              </w:rPr>
            </w:pPr>
            <w:r>
              <w:rPr>
                <w:i/>
                <w:sz w:val="24"/>
                <w:szCs w:val="24"/>
              </w:rPr>
              <w:t>Remarks as Prepared for Delivery</w:t>
            </w:r>
          </w:p>
          <w:p w:rsidR="00C62567" w:rsidRPr="007C4010" w:rsidRDefault="00C62567">
            <w:pPr>
              <w:shd w:val="clear" w:color="auto" w:fill="FFFFFF"/>
              <w:spacing w:line="252" w:lineRule="auto"/>
              <w:textAlignment w:val="baseline"/>
              <w:rPr>
                <w:rFonts w:ascii="Arial" w:hAnsi="Arial" w:cs="Arial"/>
              </w:rPr>
            </w:pPr>
            <w:r w:rsidRPr="007C4010">
              <w:rPr>
                <w:rFonts w:ascii="Arial" w:hAnsi="Arial" w:cs="Arial"/>
                <w:b/>
                <w:bCs/>
                <w:bdr w:val="none" w:sz="0" w:space="0" w:color="auto" w:frame="1"/>
              </w:rPr>
              <w:t xml:space="preserve">WASHINGTON, D.C. </w:t>
            </w:r>
            <w:r w:rsidRPr="007C4010">
              <w:rPr>
                <w:rFonts w:ascii="Arial" w:hAnsi="Arial" w:cs="Arial"/>
              </w:rPr>
              <w:t xml:space="preserve">— Joint Economic Committee Chairman Dan Coats (R-Ind.) </w:t>
            </w:r>
            <w:r w:rsidR="00822FF9" w:rsidRPr="007C4010">
              <w:rPr>
                <w:rFonts w:ascii="Arial" w:hAnsi="Arial" w:cs="Arial"/>
              </w:rPr>
              <w:t xml:space="preserve">delivered the following opening statement during a hearing </w:t>
            </w:r>
            <w:r w:rsidR="004422F1" w:rsidRPr="007C4010">
              <w:rPr>
                <w:rFonts w:ascii="Arial" w:hAnsi="Arial" w:cs="Arial"/>
              </w:rPr>
              <w:t>entitled “</w:t>
            </w:r>
            <w:r w:rsidR="00297194" w:rsidRPr="007C4010">
              <w:rPr>
                <w:rFonts w:ascii="Arial" w:hAnsi="Arial" w:cs="Arial"/>
              </w:rPr>
              <w:t xml:space="preserve">The </w:t>
            </w:r>
            <w:r w:rsidR="00A3326D">
              <w:rPr>
                <w:rFonts w:ascii="Arial" w:hAnsi="Arial" w:cs="Arial"/>
              </w:rPr>
              <w:t>Economic Outlook</w:t>
            </w:r>
            <w:r w:rsidR="004422F1" w:rsidRPr="007C4010">
              <w:rPr>
                <w:rFonts w:ascii="Arial" w:hAnsi="Arial" w:cs="Arial"/>
              </w:rPr>
              <w:t>”</w:t>
            </w:r>
            <w:r w:rsidR="00822FF9" w:rsidRPr="007C4010">
              <w:rPr>
                <w:rFonts w:ascii="Arial" w:hAnsi="Arial" w:cs="Arial"/>
              </w:rPr>
              <w:t>:</w:t>
            </w:r>
          </w:p>
          <w:p w:rsidR="00201AF4" w:rsidRPr="007C4010" w:rsidRDefault="00201AF4">
            <w:pPr>
              <w:shd w:val="clear" w:color="auto" w:fill="FFFFFF"/>
              <w:spacing w:line="252" w:lineRule="auto"/>
              <w:textAlignment w:val="baseline"/>
              <w:rPr>
                <w:rFonts w:ascii="Arial" w:hAnsi="Arial" w:cs="Arial"/>
              </w:rPr>
            </w:pPr>
          </w:p>
          <w:p w:rsidR="00874E81" w:rsidRPr="00874E81" w:rsidRDefault="00874E81" w:rsidP="00874E81">
            <w:pPr>
              <w:shd w:val="clear" w:color="auto" w:fill="FFFFFF"/>
              <w:spacing w:line="252" w:lineRule="auto"/>
              <w:textAlignment w:val="baseline"/>
              <w:rPr>
                <w:rFonts w:ascii="Arial" w:hAnsi="Arial" w:cs="Arial"/>
              </w:rPr>
            </w:pPr>
            <w:r>
              <w:rPr>
                <w:rFonts w:ascii="Arial" w:hAnsi="Arial" w:cs="Arial"/>
              </w:rPr>
              <w:t>“</w:t>
            </w:r>
            <w:r w:rsidRPr="00874E81">
              <w:rPr>
                <w:rFonts w:ascii="Arial" w:hAnsi="Arial" w:cs="Arial"/>
              </w:rPr>
              <w:t>The committee will come to order. I would like to welcome everyone to today’s hearing, especially Federal Reserve Chair Janet Yellen.</w:t>
            </w:r>
          </w:p>
          <w:p w:rsidR="00874E81" w:rsidRPr="00874E81" w:rsidRDefault="00874E81" w:rsidP="00874E81">
            <w:pPr>
              <w:shd w:val="clear" w:color="auto" w:fill="FFFFFF"/>
              <w:spacing w:line="252" w:lineRule="auto"/>
              <w:textAlignment w:val="baseline"/>
              <w:rPr>
                <w:rFonts w:ascii="Arial" w:hAnsi="Arial" w:cs="Arial"/>
              </w:rPr>
            </w:pPr>
          </w:p>
          <w:p w:rsidR="00874E81" w:rsidRPr="00874E81" w:rsidRDefault="00874E81" w:rsidP="00874E81">
            <w:pPr>
              <w:shd w:val="clear" w:color="auto" w:fill="FFFFFF"/>
              <w:spacing w:line="252" w:lineRule="auto"/>
              <w:textAlignment w:val="baseline"/>
              <w:rPr>
                <w:rFonts w:ascii="Arial" w:hAnsi="Arial" w:cs="Arial"/>
              </w:rPr>
            </w:pPr>
            <w:r>
              <w:rPr>
                <w:rFonts w:ascii="Arial" w:hAnsi="Arial" w:cs="Arial"/>
              </w:rPr>
              <w:t>“</w:t>
            </w:r>
            <w:r w:rsidRPr="00874E81">
              <w:rPr>
                <w:rFonts w:ascii="Arial" w:hAnsi="Arial" w:cs="Arial"/>
              </w:rPr>
              <w:t>The Joint Economic Committee has a long tradition of receiving regular updates from the Chair of the Federal Reserve, and we are pleased to hear your insight once again before this Congress adjourns.</w:t>
            </w:r>
          </w:p>
          <w:p w:rsidR="00874E81" w:rsidRPr="00874E81" w:rsidRDefault="00874E81" w:rsidP="00874E81">
            <w:pPr>
              <w:shd w:val="clear" w:color="auto" w:fill="FFFFFF"/>
              <w:spacing w:line="252" w:lineRule="auto"/>
              <w:textAlignment w:val="baseline"/>
              <w:rPr>
                <w:rFonts w:ascii="Arial" w:hAnsi="Arial" w:cs="Arial"/>
              </w:rPr>
            </w:pPr>
          </w:p>
          <w:p w:rsidR="00874E81" w:rsidRPr="00874E81" w:rsidRDefault="00874E81" w:rsidP="00874E81">
            <w:pPr>
              <w:shd w:val="clear" w:color="auto" w:fill="FFFFFF"/>
              <w:spacing w:line="252" w:lineRule="auto"/>
              <w:textAlignment w:val="baseline"/>
              <w:rPr>
                <w:rFonts w:ascii="Arial" w:hAnsi="Arial" w:cs="Arial"/>
              </w:rPr>
            </w:pPr>
            <w:r>
              <w:rPr>
                <w:rFonts w:ascii="Arial" w:hAnsi="Arial" w:cs="Arial"/>
              </w:rPr>
              <w:t>“</w:t>
            </w:r>
            <w:r w:rsidRPr="00874E81">
              <w:rPr>
                <w:rFonts w:ascii="Arial" w:hAnsi="Arial" w:cs="Arial"/>
              </w:rPr>
              <w:t>While we have seen some encouraging metrics of economic performance over the past year, the next Congress and the next Administration will still face a number of challenges.</w:t>
            </w:r>
          </w:p>
          <w:p w:rsidR="00874E81" w:rsidRPr="00874E81" w:rsidRDefault="00874E81" w:rsidP="00874E81">
            <w:pPr>
              <w:shd w:val="clear" w:color="auto" w:fill="FFFFFF"/>
              <w:spacing w:line="252" w:lineRule="auto"/>
              <w:textAlignment w:val="baseline"/>
              <w:rPr>
                <w:rFonts w:ascii="Arial" w:hAnsi="Arial" w:cs="Arial"/>
              </w:rPr>
            </w:pPr>
          </w:p>
          <w:p w:rsidR="00874E81" w:rsidRPr="00874E81" w:rsidRDefault="00874E81" w:rsidP="00874E81">
            <w:pPr>
              <w:shd w:val="clear" w:color="auto" w:fill="FFFFFF"/>
              <w:spacing w:line="252" w:lineRule="auto"/>
              <w:textAlignment w:val="baseline"/>
              <w:rPr>
                <w:rFonts w:ascii="Arial" w:hAnsi="Arial" w:cs="Arial"/>
              </w:rPr>
            </w:pPr>
            <w:r>
              <w:rPr>
                <w:rFonts w:ascii="Arial" w:hAnsi="Arial" w:cs="Arial"/>
              </w:rPr>
              <w:t>“</w:t>
            </w:r>
            <w:r w:rsidRPr="00874E81">
              <w:rPr>
                <w:rFonts w:ascii="Arial" w:hAnsi="Arial" w:cs="Arial"/>
              </w:rPr>
              <w:t>Eight years after a deep recession, we are still looking for a higher rate of GDP growth, stronger productivity growth, and increased work opportunities for prime-age workers.</w:t>
            </w:r>
          </w:p>
          <w:p w:rsidR="00874E81" w:rsidRPr="00874E81" w:rsidRDefault="00874E81" w:rsidP="00874E81">
            <w:pPr>
              <w:shd w:val="clear" w:color="auto" w:fill="FFFFFF"/>
              <w:spacing w:line="252" w:lineRule="auto"/>
              <w:textAlignment w:val="baseline"/>
              <w:rPr>
                <w:rFonts w:ascii="Arial" w:hAnsi="Arial" w:cs="Arial"/>
              </w:rPr>
            </w:pPr>
          </w:p>
          <w:p w:rsidR="00874E81" w:rsidRPr="00874E81" w:rsidRDefault="00874E81" w:rsidP="00874E81">
            <w:pPr>
              <w:shd w:val="clear" w:color="auto" w:fill="FFFFFF"/>
              <w:spacing w:line="252" w:lineRule="auto"/>
              <w:textAlignment w:val="baseline"/>
              <w:rPr>
                <w:rFonts w:ascii="Arial" w:hAnsi="Arial" w:cs="Arial"/>
              </w:rPr>
            </w:pPr>
            <w:r>
              <w:rPr>
                <w:rFonts w:ascii="Arial" w:hAnsi="Arial" w:cs="Arial"/>
              </w:rPr>
              <w:t>“</w:t>
            </w:r>
            <w:r w:rsidRPr="00874E81">
              <w:rPr>
                <w:rFonts w:ascii="Arial" w:hAnsi="Arial" w:cs="Arial"/>
              </w:rPr>
              <w:t>Low interest rates have historically been the prescribed treatment for a weak economy.</w:t>
            </w:r>
          </w:p>
          <w:p w:rsidR="00874E81" w:rsidRPr="00874E81" w:rsidRDefault="00874E81" w:rsidP="00874E81">
            <w:pPr>
              <w:shd w:val="clear" w:color="auto" w:fill="FFFFFF"/>
              <w:spacing w:line="252" w:lineRule="auto"/>
              <w:textAlignment w:val="baseline"/>
              <w:rPr>
                <w:rFonts w:ascii="Arial" w:hAnsi="Arial" w:cs="Arial"/>
              </w:rPr>
            </w:pPr>
          </w:p>
          <w:p w:rsidR="00874E81" w:rsidRPr="00874E81" w:rsidRDefault="00874E81" w:rsidP="00874E81">
            <w:pPr>
              <w:shd w:val="clear" w:color="auto" w:fill="FFFFFF"/>
              <w:spacing w:line="252" w:lineRule="auto"/>
              <w:textAlignment w:val="baseline"/>
              <w:rPr>
                <w:rFonts w:ascii="Arial" w:hAnsi="Arial" w:cs="Arial"/>
              </w:rPr>
            </w:pPr>
            <w:r>
              <w:rPr>
                <w:rFonts w:ascii="Arial" w:hAnsi="Arial" w:cs="Arial"/>
              </w:rPr>
              <w:t>“</w:t>
            </w:r>
            <w:r w:rsidRPr="00874E81">
              <w:rPr>
                <w:rFonts w:ascii="Arial" w:hAnsi="Arial" w:cs="Arial"/>
              </w:rPr>
              <w:t>However, the past seven years have clearly taught us that low interest rates alone cannot cure an ailing economy.</w:t>
            </w:r>
          </w:p>
          <w:p w:rsidR="00874E81" w:rsidRPr="00874E81" w:rsidRDefault="00874E81" w:rsidP="00874E81">
            <w:pPr>
              <w:shd w:val="clear" w:color="auto" w:fill="FFFFFF"/>
              <w:spacing w:line="252" w:lineRule="auto"/>
              <w:textAlignment w:val="baseline"/>
              <w:rPr>
                <w:rFonts w:ascii="Arial" w:hAnsi="Arial" w:cs="Arial"/>
              </w:rPr>
            </w:pPr>
          </w:p>
          <w:p w:rsidR="00874E81" w:rsidRPr="00874E81" w:rsidRDefault="00874E81" w:rsidP="00874E81">
            <w:pPr>
              <w:shd w:val="clear" w:color="auto" w:fill="FFFFFF"/>
              <w:spacing w:line="252" w:lineRule="auto"/>
              <w:textAlignment w:val="baseline"/>
              <w:rPr>
                <w:rFonts w:ascii="Arial" w:hAnsi="Arial" w:cs="Arial"/>
              </w:rPr>
            </w:pPr>
            <w:r>
              <w:rPr>
                <w:rFonts w:ascii="Arial" w:hAnsi="Arial" w:cs="Arial"/>
              </w:rPr>
              <w:t>“</w:t>
            </w:r>
            <w:r w:rsidRPr="00874E81">
              <w:rPr>
                <w:rFonts w:ascii="Arial" w:hAnsi="Arial" w:cs="Arial"/>
              </w:rPr>
              <w:t>In response to this continuing challenge of stimulating growth to a more desired level, there seems to be a growing consensus forming that tax and regulatory reforms, plus fiscal stimulus measures such as targeted infrastructure initiatives, are necessary ingredients to incentivize capital investment and GDP growth.</w:t>
            </w:r>
          </w:p>
          <w:p w:rsidR="00874E81" w:rsidRPr="00874E81" w:rsidRDefault="00874E81" w:rsidP="00874E81">
            <w:pPr>
              <w:shd w:val="clear" w:color="auto" w:fill="FFFFFF"/>
              <w:spacing w:line="252" w:lineRule="auto"/>
              <w:textAlignment w:val="baseline"/>
              <w:rPr>
                <w:rFonts w:ascii="Arial" w:hAnsi="Arial" w:cs="Arial"/>
              </w:rPr>
            </w:pPr>
          </w:p>
          <w:p w:rsidR="00874E81" w:rsidRPr="00874E81" w:rsidRDefault="00874E81" w:rsidP="00874E81">
            <w:pPr>
              <w:shd w:val="clear" w:color="auto" w:fill="FFFFFF"/>
              <w:spacing w:line="252" w:lineRule="auto"/>
              <w:textAlignment w:val="baseline"/>
              <w:rPr>
                <w:rFonts w:ascii="Arial" w:hAnsi="Arial" w:cs="Arial"/>
              </w:rPr>
            </w:pPr>
            <w:r>
              <w:rPr>
                <w:rFonts w:ascii="Arial" w:hAnsi="Arial" w:cs="Arial"/>
              </w:rPr>
              <w:lastRenderedPageBreak/>
              <w:t>“</w:t>
            </w:r>
            <w:r w:rsidRPr="00874E81">
              <w:rPr>
                <w:rFonts w:ascii="Arial" w:hAnsi="Arial" w:cs="Arial"/>
              </w:rPr>
              <w:t>But as we pursue these policy changes, we also have to be mindful of a nearly $20 trillion national debt that looms ominously over the U.S. economy.</w:t>
            </w:r>
          </w:p>
          <w:p w:rsidR="00874E81" w:rsidRPr="00874E81" w:rsidRDefault="00874E81" w:rsidP="00874E81">
            <w:pPr>
              <w:shd w:val="clear" w:color="auto" w:fill="FFFFFF"/>
              <w:spacing w:line="252" w:lineRule="auto"/>
              <w:textAlignment w:val="baseline"/>
              <w:rPr>
                <w:rFonts w:ascii="Arial" w:hAnsi="Arial" w:cs="Arial"/>
              </w:rPr>
            </w:pPr>
          </w:p>
          <w:p w:rsidR="00874E81" w:rsidRPr="00874E81" w:rsidRDefault="00874E81" w:rsidP="00874E81">
            <w:pPr>
              <w:shd w:val="clear" w:color="auto" w:fill="FFFFFF"/>
              <w:spacing w:line="252" w:lineRule="auto"/>
              <w:textAlignment w:val="baseline"/>
              <w:rPr>
                <w:rFonts w:ascii="Arial" w:hAnsi="Arial" w:cs="Arial"/>
              </w:rPr>
            </w:pPr>
            <w:r>
              <w:rPr>
                <w:rFonts w:ascii="Arial" w:hAnsi="Arial" w:cs="Arial"/>
              </w:rPr>
              <w:t>“</w:t>
            </w:r>
            <w:r w:rsidRPr="00874E81">
              <w:rPr>
                <w:rFonts w:ascii="Arial" w:hAnsi="Arial" w:cs="Arial"/>
              </w:rPr>
              <w:t>Where debt-to-GDP stood at 39.3 percent in 2008, it will total 76.6 percent by the end of this year, according to CBO, and will climb to 85.5 over the next 10 years.</w:t>
            </w:r>
          </w:p>
          <w:p w:rsidR="00874E81" w:rsidRPr="00874E81" w:rsidRDefault="00874E81" w:rsidP="00874E81">
            <w:pPr>
              <w:shd w:val="clear" w:color="auto" w:fill="FFFFFF"/>
              <w:spacing w:line="252" w:lineRule="auto"/>
              <w:textAlignment w:val="baseline"/>
              <w:rPr>
                <w:rFonts w:ascii="Arial" w:hAnsi="Arial" w:cs="Arial"/>
              </w:rPr>
            </w:pPr>
          </w:p>
          <w:p w:rsidR="00874E81" w:rsidRDefault="00874E81" w:rsidP="00874E81">
            <w:pPr>
              <w:shd w:val="clear" w:color="auto" w:fill="FFFFFF"/>
              <w:spacing w:line="252" w:lineRule="auto"/>
              <w:textAlignment w:val="baseline"/>
              <w:rPr>
                <w:rFonts w:ascii="Arial" w:hAnsi="Arial" w:cs="Arial"/>
              </w:rPr>
            </w:pPr>
            <w:r>
              <w:rPr>
                <w:rFonts w:ascii="Arial" w:hAnsi="Arial" w:cs="Arial"/>
              </w:rPr>
              <w:t>“</w:t>
            </w:r>
            <w:r w:rsidRPr="00874E81">
              <w:rPr>
                <w:rFonts w:ascii="Arial" w:hAnsi="Arial" w:cs="Arial"/>
              </w:rPr>
              <w:t>We look forward to hearing your thoughts on the economic outlook, as well as the types of policies you feel Congress should be considering at this time.</w:t>
            </w:r>
            <w:r>
              <w:rPr>
                <w:rFonts w:ascii="Arial" w:hAnsi="Arial" w:cs="Arial"/>
              </w:rPr>
              <w:t>”</w:t>
            </w:r>
          </w:p>
          <w:p w:rsidR="00874E81" w:rsidRDefault="00874E81" w:rsidP="00874E81">
            <w:pPr>
              <w:shd w:val="clear" w:color="auto" w:fill="FFFFFF"/>
              <w:spacing w:line="252" w:lineRule="auto"/>
              <w:textAlignment w:val="baseline"/>
              <w:rPr>
                <w:rFonts w:ascii="Arial" w:hAnsi="Arial" w:cs="Arial"/>
              </w:rPr>
            </w:pPr>
          </w:p>
          <w:p w:rsidR="00C62567" w:rsidRDefault="00C62567" w:rsidP="00874E81">
            <w:pPr>
              <w:shd w:val="clear" w:color="auto" w:fill="FFFFFF"/>
              <w:spacing w:line="252" w:lineRule="auto"/>
              <w:jc w:val="center"/>
              <w:textAlignment w:val="baseline"/>
            </w:pPr>
            <w:r>
              <w:rPr>
                <w:rFonts w:ascii="Arial" w:hAnsi="Arial" w:cs="Arial"/>
                <w:sz w:val="24"/>
                <w:szCs w:val="24"/>
              </w:rPr>
              <w:t>#</w:t>
            </w:r>
            <w:r w:rsidR="004422F1">
              <w:rPr>
                <w:rFonts w:ascii="Arial" w:hAnsi="Arial" w:cs="Arial"/>
                <w:sz w:val="24"/>
                <w:szCs w:val="24"/>
              </w:rPr>
              <w:t>#</w:t>
            </w:r>
            <w:r>
              <w:rPr>
                <w:rFonts w:ascii="Arial" w:hAnsi="Arial" w:cs="Arial"/>
                <w:sz w:val="24"/>
                <w:szCs w:val="24"/>
              </w:rPr>
              <w:t>#</w:t>
            </w:r>
          </w:p>
        </w:tc>
      </w:tr>
    </w:tbl>
    <w:p w:rsidR="00CA7E46" w:rsidRPr="00C62567" w:rsidRDefault="00CA7E46" w:rsidP="00822FF9">
      <w:bookmarkStart w:id="0" w:name="_GoBack"/>
      <w:bookmarkEnd w:id="0"/>
    </w:p>
    <w:sectPr w:rsidR="00CA7E46" w:rsidRPr="00C62567" w:rsidSect="007C401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rYwMDA3MzEHQgMTEyUdpeDU4uLM/DyQAqNaAKNMb3EsAAAA"/>
  </w:docVars>
  <w:rsids>
    <w:rsidRoot w:val="00756C65"/>
    <w:rsid w:val="00201AF4"/>
    <w:rsid w:val="00297194"/>
    <w:rsid w:val="004422F1"/>
    <w:rsid w:val="0048225C"/>
    <w:rsid w:val="00526723"/>
    <w:rsid w:val="006C2B76"/>
    <w:rsid w:val="00756C65"/>
    <w:rsid w:val="00777E1E"/>
    <w:rsid w:val="007C4010"/>
    <w:rsid w:val="007F6066"/>
    <w:rsid w:val="007F746F"/>
    <w:rsid w:val="008158FD"/>
    <w:rsid w:val="00822FF9"/>
    <w:rsid w:val="008606A9"/>
    <w:rsid w:val="00874E81"/>
    <w:rsid w:val="00A3326D"/>
    <w:rsid w:val="00A60026"/>
    <w:rsid w:val="00AE7F44"/>
    <w:rsid w:val="00C62567"/>
    <w:rsid w:val="00C73CB8"/>
    <w:rsid w:val="00CA7E46"/>
    <w:rsid w:val="00D60587"/>
    <w:rsid w:val="00DD3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44B60-0938-45C0-9BA7-89EE37B6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C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6C65"/>
    <w:rPr>
      <w:color w:val="0563C1"/>
      <w:u w:val="single"/>
    </w:rPr>
  </w:style>
  <w:style w:type="paragraph" w:styleId="BalloonText">
    <w:name w:val="Balloon Text"/>
    <w:basedOn w:val="Normal"/>
    <w:link w:val="BalloonTextChar"/>
    <w:uiPriority w:val="99"/>
    <w:semiHidden/>
    <w:unhideWhenUsed/>
    <w:rsid w:val="00822FF9"/>
    <w:rPr>
      <w:rFonts w:ascii="Tahoma" w:hAnsi="Tahoma" w:cs="Tahoma"/>
      <w:sz w:val="16"/>
      <w:szCs w:val="16"/>
    </w:rPr>
  </w:style>
  <w:style w:type="character" w:customStyle="1" w:styleId="BalloonTextChar">
    <w:name w:val="Balloon Text Char"/>
    <w:basedOn w:val="DefaultParagraphFont"/>
    <w:link w:val="BalloonText"/>
    <w:uiPriority w:val="99"/>
    <w:semiHidden/>
    <w:rsid w:val="00822F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005231">
      <w:bodyDiv w:val="1"/>
      <w:marLeft w:val="0"/>
      <w:marRight w:val="0"/>
      <w:marTop w:val="0"/>
      <w:marBottom w:val="0"/>
      <w:divBdr>
        <w:top w:val="none" w:sz="0" w:space="0" w:color="auto"/>
        <w:left w:val="none" w:sz="0" w:space="0" w:color="auto"/>
        <w:bottom w:val="none" w:sz="0" w:space="0" w:color="auto"/>
        <w:right w:val="none" w:sz="0" w:space="0" w:color="auto"/>
      </w:divBdr>
    </w:div>
    <w:div w:id="58407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0FCF7.0268F92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Lahr, Matt (Coats)</dc:creator>
  <cp:lastModifiedBy>Gonzalez, Breann (JEC)</cp:lastModifiedBy>
  <cp:revision>7</cp:revision>
  <cp:lastPrinted>2016-11-16T21:57:00Z</cp:lastPrinted>
  <dcterms:created xsi:type="dcterms:W3CDTF">2016-11-16T20:15:00Z</dcterms:created>
  <dcterms:modified xsi:type="dcterms:W3CDTF">2016-11-17T12:59:00Z</dcterms:modified>
</cp:coreProperties>
</file>