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BA13A" w14:textId="26A1ABDD" w:rsidR="009C3DEA" w:rsidRDefault="009C3DEA" w:rsidP="00290254">
      <w:pPr>
        <w:spacing w:after="120" w:line="240" w:lineRule="auto"/>
        <w:rPr>
          <w:rFonts w:ascii="Times New Roman" w:hAnsi="Times New Roman" w:cs="Times New Roman"/>
          <w:bCs/>
          <w:sz w:val="24"/>
          <w:szCs w:val="24"/>
        </w:rPr>
      </w:pPr>
    </w:p>
    <w:p w14:paraId="234AF662" w14:textId="3786C550" w:rsidR="00714308" w:rsidRDefault="00714308" w:rsidP="00290254">
      <w:pPr>
        <w:spacing w:after="120" w:line="240" w:lineRule="auto"/>
        <w:rPr>
          <w:rFonts w:ascii="Times New Roman" w:hAnsi="Times New Roman" w:cs="Times New Roman"/>
          <w:bCs/>
          <w:sz w:val="24"/>
          <w:szCs w:val="24"/>
        </w:rPr>
      </w:pPr>
    </w:p>
    <w:p w14:paraId="484C5B50" w14:textId="3457F051" w:rsidR="00714308" w:rsidRDefault="00714308" w:rsidP="00290254">
      <w:pPr>
        <w:spacing w:after="120" w:line="240" w:lineRule="auto"/>
        <w:rPr>
          <w:rFonts w:ascii="Times New Roman" w:hAnsi="Times New Roman" w:cs="Times New Roman"/>
          <w:bCs/>
          <w:sz w:val="24"/>
          <w:szCs w:val="24"/>
        </w:rPr>
      </w:pPr>
    </w:p>
    <w:p w14:paraId="2CAB2E9D" w14:textId="77777777" w:rsidR="00714308" w:rsidRDefault="00714308" w:rsidP="00290254">
      <w:pPr>
        <w:spacing w:after="120" w:line="240" w:lineRule="auto"/>
        <w:rPr>
          <w:rFonts w:ascii="Times New Roman" w:hAnsi="Times New Roman" w:cs="Times New Roman"/>
          <w:bCs/>
          <w:sz w:val="24"/>
          <w:szCs w:val="24"/>
        </w:rPr>
      </w:pPr>
    </w:p>
    <w:p w14:paraId="1E8992C8" w14:textId="3E28190C" w:rsidR="00714308" w:rsidRDefault="00714308" w:rsidP="00290254">
      <w:pPr>
        <w:spacing w:after="120" w:line="240" w:lineRule="auto"/>
        <w:rPr>
          <w:rFonts w:ascii="Times New Roman" w:hAnsi="Times New Roman" w:cs="Times New Roman"/>
          <w:bCs/>
          <w:sz w:val="24"/>
          <w:szCs w:val="24"/>
        </w:rPr>
      </w:pPr>
    </w:p>
    <w:p w14:paraId="2355BD4C" w14:textId="1074A94F" w:rsidR="00714308" w:rsidRDefault="00A54B71" w:rsidP="00A54B71">
      <w:pPr>
        <w:spacing w:after="120" w:line="240" w:lineRule="auto"/>
        <w:jc w:val="center"/>
        <w:rPr>
          <w:rFonts w:ascii="Crimson Pro" w:hAnsi="Crimson Pro" w:cs="Times New Roman"/>
          <w:b/>
          <w:bCs/>
          <w:sz w:val="28"/>
          <w:szCs w:val="28"/>
        </w:rPr>
      </w:pPr>
      <w:r w:rsidRPr="0014195D">
        <w:rPr>
          <w:rFonts w:ascii="Crimson Pro" w:hAnsi="Crimson Pro" w:cs="Times New Roman"/>
          <w:b/>
          <w:bCs/>
          <w:sz w:val="28"/>
          <w:szCs w:val="28"/>
        </w:rPr>
        <w:t>Corporate Power and Shared Prosperity</w:t>
      </w:r>
    </w:p>
    <w:p w14:paraId="668FF88A" w14:textId="77777777" w:rsidR="00A54B71" w:rsidRDefault="00A54B71" w:rsidP="00A54B71">
      <w:pPr>
        <w:spacing w:after="120" w:line="240" w:lineRule="auto"/>
        <w:jc w:val="center"/>
        <w:rPr>
          <w:rFonts w:ascii="Times New Roman" w:hAnsi="Times New Roman" w:cs="Times New Roman"/>
          <w:bCs/>
          <w:sz w:val="24"/>
          <w:szCs w:val="24"/>
        </w:rPr>
      </w:pPr>
    </w:p>
    <w:p w14:paraId="1919C3DC" w14:textId="77777777" w:rsidR="00714308" w:rsidRDefault="00714308" w:rsidP="00290254">
      <w:pPr>
        <w:spacing w:after="120" w:line="240" w:lineRule="auto"/>
        <w:rPr>
          <w:rFonts w:ascii="Times New Roman" w:hAnsi="Times New Roman" w:cs="Times New Roman"/>
          <w:bCs/>
          <w:sz w:val="24"/>
          <w:szCs w:val="24"/>
        </w:rPr>
      </w:pPr>
    </w:p>
    <w:p w14:paraId="4F65AF72" w14:textId="243238D4" w:rsidR="00714308" w:rsidRPr="0014195D" w:rsidRDefault="00714308" w:rsidP="00714308">
      <w:pPr>
        <w:spacing w:after="0" w:line="240" w:lineRule="auto"/>
        <w:jc w:val="center"/>
        <w:rPr>
          <w:rFonts w:ascii="Crimson Pro" w:hAnsi="Crimson Pro" w:cs="Times New Roman"/>
          <w:b/>
          <w:bCs/>
          <w:sz w:val="28"/>
          <w:szCs w:val="28"/>
        </w:rPr>
      </w:pPr>
      <w:r w:rsidRPr="0014195D">
        <w:rPr>
          <w:rFonts w:ascii="Crimson Pro" w:hAnsi="Crimson Pro" w:cs="Times New Roman"/>
          <w:b/>
          <w:bCs/>
          <w:sz w:val="28"/>
          <w:szCs w:val="28"/>
        </w:rPr>
        <w:t>Statement</w:t>
      </w:r>
      <w:r w:rsidR="00A54B71">
        <w:rPr>
          <w:rFonts w:ascii="Crimson Pro" w:hAnsi="Crimson Pro" w:cs="Times New Roman"/>
          <w:b/>
          <w:bCs/>
          <w:sz w:val="28"/>
          <w:szCs w:val="28"/>
        </w:rPr>
        <w:t xml:space="preserve"> </w:t>
      </w:r>
      <w:r w:rsidRPr="0014195D">
        <w:rPr>
          <w:rFonts w:ascii="Crimson Pro" w:hAnsi="Crimson Pro" w:cs="Times New Roman"/>
          <w:b/>
          <w:bCs/>
          <w:sz w:val="28"/>
          <w:szCs w:val="28"/>
        </w:rPr>
        <w:t>of</w:t>
      </w:r>
    </w:p>
    <w:p w14:paraId="38FC9B95" w14:textId="4DE9624B" w:rsidR="00714308" w:rsidRPr="0014195D" w:rsidRDefault="00714308" w:rsidP="00714308">
      <w:pPr>
        <w:spacing w:after="0" w:line="240" w:lineRule="auto"/>
        <w:jc w:val="center"/>
        <w:rPr>
          <w:rFonts w:ascii="Crimson Pro" w:hAnsi="Crimson Pro" w:cs="Times New Roman"/>
          <w:b/>
          <w:bCs/>
          <w:sz w:val="28"/>
          <w:szCs w:val="28"/>
        </w:rPr>
      </w:pPr>
    </w:p>
    <w:p w14:paraId="0D6CB5CF" w14:textId="06C2EC11" w:rsidR="00714308" w:rsidRPr="0014195D" w:rsidRDefault="00714308" w:rsidP="00714308">
      <w:pPr>
        <w:spacing w:after="0" w:line="240" w:lineRule="auto"/>
        <w:jc w:val="center"/>
        <w:rPr>
          <w:rFonts w:ascii="Crimson Pro" w:hAnsi="Crimson Pro" w:cs="Times New Roman"/>
          <w:b/>
          <w:bCs/>
          <w:sz w:val="28"/>
          <w:szCs w:val="28"/>
        </w:rPr>
      </w:pPr>
      <w:r w:rsidRPr="0014195D">
        <w:rPr>
          <w:rFonts w:ascii="Crimson Pro" w:hAnsi="Crimson Pro" w:cs="Times New Roman"/>
          <w:b/>
          <w:bCs/>
          <w:sz w:val="28"/>
          <w:szCs w:val="28"/>
        </w:rPr>
        <w:t>Chris Edwards</w:t>
      </w:r>
    </w:p>
    <w:p w14:paraId="176C2137" w14:textId="3FC09A02" w:rsidR="00714308" w:rsidRPr="0014195D" w:rsidRDefault="00714308" w:rsidP="00714308">
      <w:pPr>
        <w:spacing w:after="0" w:line="240" w:lineRule="auto"/>
        <w:jc w:val="center"/>
        <w:rPr>
          <w:rFonts w:ascii="Crimson Pro" w:hAnsi="Crimson Pro" w:cs="Times New Roman"/>
          <w:b/>
          <w:bCs/>
          <w:sz w:val="28"/>
          <w:szCs w:val="28"/>
        </w:rPr>
      </w:pPr>
      <w:r w:rsidRPr="0014195D">
        <w:rPr>
          <w:rFonts w:ascii="Crimson Pro" w:hAnsi="Crimson Pro" w:cs="Times New Roman"/>
          <w:b/>
          <w:bCs/>
          <w:sz w:val="28"/>
          <w:szCs w:val="28"/>
        </w:rPr>
        <w:t>Director of Tax Policy Studies</w:t>
      </w:r>
    </w:p>
    <w:p w14:paraId="5AE117BD" w14:textId="601D429C" w:rsidR="00714308" w:rsidRPr="0014195D" w:rsidRDefault="00714308" w:rsidP="00714308">
      <w:pPr>
        <w:spacing w:after="0" w:line="240" w:lineRule="auto"/>
        <w:jc w:val="center"/>
        <w:rPr>
          <w:rFonts w:ascii="Crimson Pro" w:hAnsi="Crimson Pro" w:cs="Times New Roman"/>
          <w:b/>
          <w:bCs/>
          <w:sz w:val="28"/>
          <w:szCs w:val="28"/>
        </w:rPr>
      </w:pPr>
      <w:r w:rsidRPr="0014195D">
        <w:rPr>
          <w:rFonts w:ascii="Crimson Pro" w:hAnsi="Crimson Pro" w:cs="Times New Roman"/>
          <w:b/>
          <w:bCs/>
          <w:sz w:val="28"/>
          <w:szCs w:val="28"/>
        </w:rPr>
        <w:t>Cato Institute</w:t>
      </w:r>
    </w:p>
    <w:p w14:paraId="5D913ABA" w14:textId="2786EC88" w:rsidR="00714308" w:rsidRPr="0014195D" w:rsidRDefault="00714308" w:rsidP="00714308">
      <w:pPr>
        <w:spacing w:after="0" w:line="240" w:lineRule="auto"/>
        <w:jc w:val="center"/>
        <w:rPr>
          <w:rFonts w:ascii="Crimson Pro" w:hAnsi="Crimson Pro" w:cs="Times New Roman"/>
          <w:b/>
          <w:bCs/>
          <w:sz w:val="28"/>
          <w:szCs w:val="28"/>
        </w:rPr>
      </w:pPr>
    </w:p>
    <w:p w14:paraId="7E2CD3A7" w14:textId="13E7269B" w:rsidR="00714308" w:rsidRPr="0014195D" w:rsidRDefault="00714308" w:rsidP="00714308">
      <w:pPr>
        <w:spacing w:after="0" w:line="240" w:lineRule="auto"/>
        <w:jc w:val="center"/>
        <w:rPr>
          <w:rFonts w:ascii="Crimson Pro" w:hAnsi="Crimson Pro" w:cs="Times New Roman"/>
          <w:b/>
          <w:bCs/>
          <w:sz w:val="28"/>
          <w:szCs w:val="28"/>
        </w:rPr>
      </w:pPr>
      <w:r w:rsidRPr="0014195D">
        <w:rPr>
          <w:rFonts w:ascii="Crimson Pro" w:hAnsi="Crimson Pro" w:cs="Times New Roman"/>
          <w:b/>
          <w:bCs/>
          <w:sz w:val="28"/>
          <w:szCs w:val="28"/>
        </w:rPr>
        <w:t>before the</w:t>
      </w:r>
    </w:p>
    <w:p w14:paraId="25C0CE85" w14:textId="70BF7F5B" w:rsidR="00714308" w:rsidRPr="0014195D" w:rsidRDefault="00714308" w:rsidP="00714308">
      <w:pPr>
        <w:spacing w:after="0" w:line="240" w:lineRule="auto"/>
        <w:jc w:val="center"/>
        <w:rPr>
          <w:rFonts w:ascii="Crimson Pro" w:hAnsi="Crimson Pro" w:cs="Times New Roman"/>
          <w:b/>
          <w:bCs/>
          <w:sz w:val="28"/>
          <w:szCs w:val="28"/>
        </w:rPr>
      </w:pPr>
    </w:p>
    <w:p w14:paraId="7D85CB5A" w14:textId="44124C94" w:rsidR="00714308" w:rsidRPr="0014195D" w:rsidRDefault="00714308" w:rsidP="00714308">
      <w:pPr>
        <w:spacing w:after="0" w:line="240" w:lineRule="auto"/>
        <w:jc w:val="center"/>
        <w:rPr>
          <w:rFonts w:ascii="Crimson Pro" w:hAnsi="Crimson Pro" w:cs="Times New Roman"/>
          <w:b/>
          <w:bCs/>
          <w:sz w:val="28"/>
          <w:szCs w:val="28"/>
        </w:rPr>
      </w:pPr>
      <w:r w:rsidRPr="0014195D">
        <w:rPr>
          <w:rFonts w:ascii="Crimson Pro" w:hAnsi="Crimson Pro" w:cs="Times New Roman"/>
          <w:b/>
          <w:bCs/>
          <w:sz w:val="28"/>
          <w:szCs w:val="28"/>
        </w:rPr>
        <w:t>Joint Economic Committee</w:t>
      </w:r>
    </w:p>
    <w:p w14:paraId="0D10ABED" w14:textId="16A448BA" w:rsidR="00714308" w:rsidRPr="0014195D" w:rsidRDefault="00714308" w:rsidP="00714308">
      <w:pPr>
        <w:spacing w:after="0" w:line="240" w:lineRule="auto"/>
        <w:jc w:val="center"/>
        <w:rPr>
          <w:rFonts w:ascii="Crimson Pro" w:hAnsi="Crimson Pro" w:cs="Times New Roman"/>
          <w:b/>
          <w:bCs/>
          <w:sz w:val="28"/>
          <w:szCs w:val="28"/>
        </w:rPr>
      </w:pPr>
      <w:r w:rsidRPr="0014195D">
        <w:rPr>
          <w:rFonts w:ascii="Crimson Pro" w:hAnsi="Crimson Pro" w:cs="Times New Roman"/>
          <w:b/>
          <w:bCs/>
          <w:sz w:val="28"/>
          <w:szCs w:val="28"/>
        </w:rPr>
        <w:t>United States Congress</w:t>
      </w:r>
    </w:p>
    <w:p w14:paraId="31536582" w14:textId="676A0B62" w:rsidR="00714308" w:rsidRPr="0014195D" w:rsidRDefault="00714308" w:rsidP="00714308">
      <w:pPr>
        <w:spacing w:after="0" w:line="240" w:lineRule="auto"/>
        <w:jc w:val="center"/>
        <w:rPr>
          <w:rFonts w:ascii="Crimson Pro" w:hAnsi="Crimson Pro" w:cs="Times New Roman"/>
          <w:b/>
          <w:bCs/>
          <w:sz w:val="28"/>
          <w:szCs w:val="28"/>
        </w:rPr>
      </w:pPr>
    </w:p>
    <w:p w14:paraId="6A43A2AA" w14:textId="686AAD13" w:rsidR="00714308" w:rsidRPr="0014195D" w:rsidRDefault="00714308" w:rsidP="00714308">
      <w:pPr>
        <w:spacing w:after="0" w:line="240" w:lineRule="auto"/>
        <w:jc w:val="center"/>
        <w:rPr>
          <w:rFonts w:ascii="Crimson Pro" w:hAnsi="Crimson Pro" w:cs="Times New Roman"/>
          <w:b/>
          <w:bCs/>
          <w:sz w:val="28"/>
          <w:szCs w:val="28"/>
        </w:rPr>
      </w:pPr>
      <w:r w:rsidRPr="0014195D">
        <w:rPr>
          <w:rFonts w:ascii="Crimson Pro" w:hAnsi="Crimson Pro" w:cs="Times New Roman"/>
          <w:b/>
          <w:bCs/>
          <w:sz w:val="28"/>
          <w:szCs w:val="28"/>
        </w:rPr>
        <w:t>July 1</w:t>
      </w:r>
      <w:r w:rsidR="00A54B71">
        <w:rPr>
          <w:rFonts w:ascii="Crimson Pro" w:hAnsi="Crimson Pro" w:cs="Times New Roman"/>
          <w:b/>
          <w:bCs/>
          <w:sz w:val="28"/>
          <w:szCs w:val="28"/>
        </w:rPr>
        <w:t>4</w:t>
      </w:r>
      <w:r w:rsidRPr="0014195D">
        <w:rPr>
          <w:rFonts w:ascii="Crimson Pro" w:hAnsi="Crimson Pro" w:cs="Times New Roman"/>
          <w:b/>
          <w:bCs/>
          <w:sz w:val="28"/>
          <w:szCs w:val="28"/>
        </w:rPr>
        <w:t>, 2021</w:t>
      </w:r>
    </w:p>
    <w:p w14:paraId="3A2BA529" w14:textId="376BEF6F" w:rsidR="00714308" w:rsidRPr="0014195D" w:rsidRDefault="00714308" w:rsidP="00714308">
      <w:pPr>
        <w:spacing w:after="0" w:line="240" w:lineRule="auto"/>
        <w:jc w:val="center"/>
        <w:rPr>
          <w:rFonts w:ascii="Crimson Pro" w:hAnsi="Crimson Pro" w:cs="Times New Roman"/>
          <w:b/>
          <w:bCs/>
          <w:sz w:val="28"/>
          <w:szCs w:val="28"/>
        </w:rPr>
      </w:pPr>
    </w:p>
    <w:p w14:paraId="42CD517C" w14:textId="20B51E7D" w:rsidR="00714308" w:rsidRPr="0014195D" w:rsidRDefault="00714308" w:rsidP="00A54B71">
      <w:pPr>
        <w:spacing w:after="0" w:line="240" w:lineRule="auto"/>
        <w:rPr>
          <w:rFonts w:ascii="Crimson Pro" w:hAnsi="Crimson Pro" w:cs="Times New Roman"/>
          <w:b/>
          <w:bCs/>
          <w:sz w:val="28"/>
          <w:szCs w:val="28"/>
        </w:rPr>
      </w:pPr>
    </w:p>
    <w:p w14:paraId="6E9F22C3" w14:textId="77777777" w:rsidR="00714308" w:rsidRDefault="00714308" w:rsidP="00290254">
      <w:pPr>
        <w:spacing w:after="120" w:line="240" w:lineRule="auto"/>
        <w:rPr>
          <w:rFonts w:ascii="Times New Roman" w:hAnsi="Times New Roman" w:cs="Times New Roman"/>
          <w:sz w:val="24"/>
          <w:szCs w:val="24"/>
        </w:rPr>
      </w:pPr>
    </w:p>
    <w:p w14:paraId="6F32496B" w14:textId="77777777" w:rsidR="00714308" w:rsidRDefault="00714308" w:rsidP="00290254">
      <w:pPr>
        <w:spacing w:after="120" w:line="240" w:lineRule="auto"/>
        <w:rPr>
          <w:rFonts w:ascii="Times New Roman" w:hAnsi="Times New Roman" w:cs="Times New Roman"/>
          <w:sz w:val="24"/>
          <w:szCs w:val="24"/>
        </w:rPr>
      </w:pPr>
    </w:p>
    <w:p w14:paraId="2721B9CB" w14:textId="77777777" w:rsidR="00714308" w:rsidRDefault="00714308" w:rsidP="00290254">
      <w:pPr>
        <w:spacing w:after="120" w:line="240" w:lineRule="auto"/>
        <w:rPr>
          <w:rFonts w:ascii="Times New Roman" w:hAnsi="Times New Roman" w:cs="Times New Roman"/>
          <w:sz w:val="24"/>
          <w:szCs w:val="24"/>
        </w:rPr>
      </w:pPr>
    </w:p>
    <w:p w14:paraId="0BCCA24E" w14:textId="77777777" w:rsidR="00714308" w:rsidRDefault="00714308" w:rsidP="00290254">
      <w:pPr>
        <w:spacing w:after="120" w:line="240" w:lineRule="auto"/>
        <w:rPr>
          <w:rFonts w:ascii="Times New Roman" w:hAnsi="Times New Roman" w:cs="Times New Roman"/>
          <w:sz w:val="24"/>
          <w:szCs w:val="24"/>
        </w:rPr>
      </w:pPr>
    </w:p>
    <w:p w14:paraId="4971CA0B" w14:textId="77777777" w:rsidR="00714308" w:rsidRDefault="00714308" w:rsidP="00290254">
      <w:pPr>
        <w:spacing w:after="120" w:line="240" w:lineRule="auto"/>
        <w:rPr>
          <w:rFonts w:ascii="Times New Roman" w:hAnsi="Times New Roman" w:cs="Times New Roman"/>
          <w:sz w:val="24"/>
          <w:szCs w:val="24"/>
        </w:rPr>
      </w:pPr>
    </w:p>
    <w:p w14:paraId="764C3CDD" w14:textId="77777777" w:rsidR="00714308" w:rsidRDefault="00714308" w:rsidP="00290254">
      <w:pPr>
        <w:spacing w:after="120" w:line="240" w:lineRule="auto"/>
        <w:rPr>
          <w:rFonts w:ascii="Times New Roman" w:hAnsi="Times New Roman" w:cs="Times New Roman"/>
          <w:sz w:val="24"/>
          <w:szCs w:val="24"/>
        </w:rPr>
      </w:pPr>
    </w:p>
    <w:p w14:paraId="3F4DE83F" w14:textId="77777777" w:rsidR="00714308" w:rsidRDefault="00714308" w:rsidP="00290254">
      <w:pPr>
        <w:spacing w:after="120" w:line="240" w:lineRule="auto"/>
        <w:rPr>
          <w:rFonts w:ascii="Times New Roman" w:hAnsi="Times New Roman" w:cs="Times New Roman"/>
          <w:sz w:val="24"/>
          <w:szCs w:val="24"/>
        </w:rPr>
      </w:pPr>
    </w:p>
    <w:p w14:paraId="11BF1A99" w14:textId="77777777" w:rsidR="00714308" w:rsidRDefault="00714308" w:rsidP="00290254">
      <w:pPr>
        <w:spacing w:after="120" w:line="240" w:lineRule="auto"/>
        <w:rPr>
          <w:rFonts w:ascii="Times New Roman" w:hAnsi="Times New Roman" w:cs="Times New Roman"/>
          <w:sz w:val="24"/>
          <w:szCs w:val="24"/>
        </w:rPr>
      </w:pPr>
    </w:p>
    <w:p w14:paraId="2EBBFA40" w14:textId="77777777" w:rsidR="00714308" w:rsidRDefault="00714308" w:rsidP="00290254">
      <w:pPr>
        <w:spacing w:after="120" w:line="240" w:lineRule="auto"/>
        <w:rPr>
          <w:rFonts w:ascii="Times New Roman" w:hAnsi="Times New Roman" w:cs="Times New Roman"/>
          <w:sz w:val="24"/>
          <w:szCs w:val="24"/>
        </w:rPr>
      </w:pPr>
    </w:p>
    <w:p w14:paraId="4169919A" w14:textId="77777777" w:rsidR="00714308" w:rsidRDefault="00714308" w:rsidP="00290254">
      <w:pPr>
        <w:spacing w:after="120" w:line="240" w:lineRule="auto"/>
        <w:rPr>
          <w:rFonts w:ascii="Times New Roman" w:hAnsi="Times New Roman" w:cs="Times New Roman"/>
          <w:sz w:val="24"/>
          <w:szCs w:val="24"/>
        </w:rPr>
      </w:pPr>
    </w:p>
    <w:p w14:paraId="492D4D7B" w14:textId="77777777" w:rsidR="00714308" w:rsidRDefault="00714308" w:rsidP="00290254">
      <w:pPr>
        <w:spacing w:after="120" w:line="240" w:lineRule="auto"/>
        <w:rPr>
          <w:rFonts w:ascii="Times New Roman" w:hAnsi="Times New Roman" w:cs="Times New Roman"/>
          <w:sz w:val="24"/>
          <w:szCs w:val="24"/>
        </w:rPr>
      </w:pPr>
    </w:p>
    <w:p w14:paraId="791B36AA" w14:textId="77777777" w:rsidR="00714308" w:rsidRDefault="00714308" w:rsidP="00290254">
      <w:pPr>
        <w:spacing w:after="120" w:line="240" w:lineRule="auto"/>
        <w:rPr>
          <w:rFonts w:ascii="Times New Roman" w:hAnsi="Times New Roman" w:cs="Times New Roman"/>
          <w:sz w:val="24"/>
          <w:szCs w:val="24"/>
        </w:rPr>
      </w:pPr>
    </w:p>
    <w:p w14:paraId="23160763" w14:textId="77777777" w:rsidR="00714308" w:rsidRDefault="00714308" w:rsidP="00290254">
      <w:pPr>
        <w:spacing w:after="120" w:line="240" w:lineRule="auto"/>
        <w:rPr>
          <w:rFonts w:ascii="Crimson Pro" w:hAnsi="Crimson Pro" w:cs="Times New Roman"/>
          <w:sz w:val="24"/>
          <w:szCs w:val="24"/>
        </w:rPr>
      </w:pPr>
    </w:p>
    <w:p w14:paraId="35E0A30E" w14:textId="67AFF471" w:rsidR="001E3E4F" w:rsidRPr="00714308" w:rsidRDefault="009C3DEA" w:rsidP="00290254">
      <w:pPr>
        <w:spacing w:after="120" w:line="240" w:lineRule="auto"/>
        <w:rPr>
          <w:rFonts w:ascii="Crimson Pro" w:hAnsi="Crimson Pro" w:cs="Times New Roman"/>
          <w:color w:val="000000" w:themeColor="text1"/>
          <w:sz w:val="24"/>
          <w:szCs w:val="24"/>
        </w:rPr>
      </w:pPr>
      <w:r w:rsidRPr="00A54B71">
        <w:rPr>
          <w:rFonts w:ascii="Crimson Pro" w:hAnsi="Crimson Pro" w:cs="Times New Roman"/>
          <w:sz w:val="24"/>
          <w:szCs w:val="24"/>
        </w:rPr>
        <w:lastRenderedPageBreak/>
        <w:t>Chairman</w:t>
      </w:r>
      <w:r w:rsidR="00714308">
        <w:rPr>
          <w:rFonts w:ascii="Crimson Pro" w:hAnsi="Crimson Pro" w:cs="Times New Roman"/>
          <w:sz w:val="24"/>
          <w:szCs w:val="24"/>
        </w:rPr>
        <w:t xml:space="preserve"> Beyer, Ranking Member Lee,</w:t>
      </w:r>
      <w:r w:rsidRPr="00714308">
        <w:rPr>
          <w:rFonts w:ascii="Crimson Pro" w:hAnsi="Crimson Pro" w:cs="Times New Roman"/>
          <w:sz w:val="24"/>
          <w:szCs w:val="24"/>
        </w:rPr>
        <w:t xml:space="preserve"> and members of the committee</w:t>
      </w:r>
      <w:r w:rsidR="00C27BEE">
        <w:rPr>
          <w:rFonts w:ascii="Crimson Pro" w:hAnsi="Crimson Pro" w:cs="Times New Roman"/>
          <w:sz w:val="24"/>
          <w:szCs w:val="24"/>
        </w:rPr>
        <w:t>, t</w:t>
      </w:r>
      <w:r w:rsidRPr="00714308">
        <w:rPr>
          <w:rFonts w:ascii="Crimson Pro" w:hAnsi="Crimson Pro" w:cs="Times New Roman"/>
          <w:sz w:val="24"/>
          <w:szCs w:val="24"/>
        </w:rPr>
        <w:t>hank you for inviting me to testif</w:t>
      </w:r>
      <w:r w:rsidR="00093907" w:rsidRPr="00714308">
        <w:rPr>
          <w:rFonts w:ascii="Crimson Pro" w:hAnsi="Crimson Pro" w:cs="Times New Roman"/>
          <w:sz w:val="24"/>
          <w:szCs w:val="24"/>
        </w:rPr>
        <w:t xml:space="preserve">y </w:t>
      </w:r>
      <w:r w:rsidR="00C07DB6">
        <w:rPr>
          <w:rFonts w:ascii="Crimson Pro" w:hAnsi="Crimson Pro" w:cs="Times New Roman"/>
          <w:sz w:val="24"/>
          <w:szCs w:val="24"/>
        </w:rPr>
        <w:t>before</w:t>
      </w:r>
      <w:r w:rsidR="00714308">
        <w:rPr>
          <w:rFonts w:ascii="Crimson Pro" w:hAnsi="Crimson Pro" w:cs="Times New Roman"/>
          <w:sz w:val="24"/>
          <w:szCs w:val="24"/>
        </w:rPr>
        <w:t xml:space="preserve"> today’s hearing, </w:t>
      </w:r>
      <w:r w:rsidR="00093907" w:rsidRPr="00714308">
        <w:rPr>
          <w:rFonts w:ascii="Crimson Pro" w:hAnsi="Crimson Pro" w:cs="Times New Roman"/>
          <w:color w:val="000000" w:themeColor="text1"/>
          <w:sz w:val="24"/>
          <w:szCs w:val="24"/>
        </w:rPr>
        <w:t xml:space="preserve">“A Second Gilded Age: How Concentrated Corporate Power Undermines Shared Prosperity.” </w:t>
      </w:r>
    </w:p>
    <w:p w14:paraId="6E69FE42" w14:textId="5F18DEEF" w:rsidR="00597C29" w:rsidRPr="00714308" w:rsidRDefault="00597C29"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 xml:space="preserve">Before the economy </w:t>
      </w:r>
      <w:r w:rsidR="00D43AD3" w:rsidRPr="00714308">
        <w:rPr>
          <w:rFonts w:ascii="Crimson Pro" w:hAnsi="Crimson Pro" w:cs="Times New Roman"/>
          <w:color w:val="000000" w:themeColor="text1"/>
          <w:sz w:val="24"/>
          <w:szCs w:val="24"/>
        </w:rPr>
        <w:t>fell</w:t>
      </w:r>
      <w:r w:rsidRPr="00714308">
        <w:rPr>
          <w:rFonts w:ascii="Crimson Pro" w:hAnsi="Crimson Pro" w:cs="Times New Roman"/>
          <w:color w:val="000000" w:themeColor="text1"/>
          <w:sz w:val="24"/>
          <w:szCs w:val="24"/>
        </w:rPr>
        <w:t xml:space="preserve"> into recession during the pandemic, it was delivering shared prosperity. In 2019, the unemployment rate </w:t>
      </w:r>
      <w:r w:rsidR="007F4702" w:rsidRPr="00714308">
        <w:rPr>
          <w:rFonts w:ascii="Crimson Pro" w:hAnsi="Crimson Pro" w:cs="Times New Roman"/>
          <w:color w:val="000000" w:themeColor="text1"/>
          <w:sz w:val="24"/>
          <w:szCs w:val="24"/>
        </w:rPr>
        <w:t>fell to</w:t>
      </w:r>
      <w:r w:rsidRPr="00714308">
        <w:rPr>
          <w:rFonts w:ascii="Crimson Pro" w:hAnsi="Crimson Pro" w:cs="Times New Roman"/>
          <w:color w:val="000000" w:themeColor="text1"/>
          <w:sz w:val="24"/>
          <w:szCs w:val="24"/>
        </w:rPr>
        <w:t xml:space="preserve"> a 50-year low, wages were rising strongly, and wealth was rising the fastest for </w:t>
      </w:r>
      <w:r w:rsidR="00BD15F7" w:rsidRPr="00714308">
        <w:rPr>
          <w:rFonts w:ascii="Crimson Pro" w:hAnsi="Crimson Pro" w:cs="Times New Roman"/>
          <w:color w:val="000000" w:themeColor="text1"/>
          <w:sz w:val="24"/>
          <w:szCs w:val="24"/>
        </w:rPr>
        <w:t xml:space="preserve">lower-income </w:t>
      </w:r>
      <w:r w:rsidRPr="00714308">
        <w:rPr>
          <w:rFonts w:ascii="Crimson Pro" w:hAnsi="Crimson Pro" w:cs="Times New Roman"/>
          <w:color w:val="000000" w:themeColor="text1"/>
          <w:sz w:val="24"/>
          <w:szCs w:val="24"/>
        </w:rPr>
        <w:t>groups.</w:t>
      </w:r>
      <w:r w:rsidRPr="00714308">
        <w:rPr>
          <w:rStyle w:val="EndnoteReference"/>
          <w:rFonts w:ascii="Crimson Pro" w:hAnsi="Crimson Pro" w:cs="Times New Roman"/>
          <w:color w:val="000000" w:themeColor="text1"/>
          <w:sz w:val="24"/>
          <w:szCs w:val="24"/>
        </w:rPr>
        <w:endnoteReference w:id="1"/>
      </w:r>
      <w:r w:rsidRPr="00714308">
        <w:rPr>
          <w:rFonts w:ascii="Crimson Pro" w:hAnsi="Crimson Pro" w:cs="Times New Roman"/>
          <w:color w:val="000000" w:themeColor="text1"/>
          <w:sz w:val="24"/>
          <w:szCs w:val="24"/>
        </w:rPr>
        <w:t xml:space="preserve"> Today, the economy is growing again, and we should be headed </w:t>
      </w:r>
      <w:r w:rsidR="001F7FFA" w:rsidRPr="00714308">
        <w:rPr>
          <w:rFonts w:ascii="Crimson Pro" w:hAnsi="Crimson Pro" w:cs="Times New Roman"/>
          <w:color w:val="000000" w:themeColor="text1"/>
          <w:sz w:val="24"/>
          <w:szCs w:val="24"/>
        </w:rPr>
        <w:t xml:space="preserve">back </w:t>
      </w:r>
      <w:r w:rsidRPr="00714308">
        <w:rPr>
          <w:rFonts w:ascii="Crimson Pro" w:hAnsi="Crimson Pro" w:cs="Times New Roman"/>
          <w:color w:val="000000" w:themeColor="text1"/>
          <w:sz w:val="24"/>
          <w:szCs w:val="24"/>
        </w:rPr>
        <w:t>toward pre-pandemic levels of prosperity.</w:t>
      </w:r>
    </w:p>
    <w:p w14:paraId="07351A75" w14:textId="16761BD1" w:rsidR="00651233" w:rsidRPr="00714308" w:rsidRDefault="00DF65AD" w:rsidP="001E3E4F">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 xml:space="preserve">I will discuss how </w:t>
      </w:r>
      <w:r w:rsidR="00CF6AE7" w:rsidRPr="00714308">
        <w:rPr>
          <w:rFonts w:ascii="Crimson Pro" w:hAnsi="Crimson Pro" w:cs="Times New Roman"/>
          <w:color w:val="000000" w:themeColor="text1"/>
          <w:sz w:val="24"/>
          <w:szCs w:val="24"/>
        </w:rPr>
        <w:t>leading</w:t>
      </w:r>
      <w:r w:rsidRPr="00714308">
        <w:rPr>
          <w:rFonts w:ascii="Crimson Pro" w:hAnsi="Crimson Pro" w:cs="Times New Roman"/>
          <w:color w:val="000000" w:themeColor="text1"/>
          <w:sz w:val="24"/>
          <w:szCs w:val="24"/>
        </w:rPr>
        <w:t xml:space="preserve"> corporations</w:t>
      </w:r>
      <w:r w:rsidR="0082432F" w:rsidRPr="00714308">
        <w:rPr>
          <w:rFonts w:ascii="Crimson Pro" w:hAnsi="Crimson Pro" w:cs="Times New Roman"/>
          <w:color w:val="000000" w:themeColor="text1"/>
          <w:sz w:val="24"/>
          <w:szCs w:val="24"/>
        </w:rPr>
        <w:t xml:space="preserve"> invest </w:t>
      </w:r>
      <w:r w:rsidR="00952E02" w:rsidRPr="00714308">
        <w:rPr>
          <w:rFonts w:ascii="Crimson Pro" w:hAnsi="Crimson Pro" w:cs="Times New Roman"/>
          <w:color w:val="000000" w:themeColor="text1"/>
          <w:sz w:val="24"/>
          <w:szCs w:val="24"/>
        </w:rPr>
        <w:t>heavily</w:t>
      </w:r>
      <w:r w:rsidR="0082432F" w:rsidRPr="00714308">
        <w:rPr>
          <w:rFonts w:ascii="Crimson Pro" w:hAnsi="Crimson Pro" w:cs="Times New Roman"/>
          <w:color w:val="000000" w:themeColor="text1"/>
          <w:sz w:val="24"/>
          <w:szCs w:val="24"/>
        </w:rPr>
        <w:t xml:space="preserve"> in </w:t>
      </w:r>
      <w:r w:rsidR="00546246" w:rsidRPr="00714308">
        <w:rPr>
          <w:rFonts w:ascii="Crimson Pro" w:hAnsi="Crimson Pro" w:cs="Times New Roman"/>
          <w:color w:val="000000" w:themeColor="text1"/>
          <w:sz w:val="24"/>
          <w:szCs w:val="24"/>
        </w:rPr>
        <w:t>research</w:t>
      </w:r>
      <w:r w:rsidR="00CF6AE7" w:rsidRPr="00714308">
        <w:rPr>
          <w:rFonts w:ascii="Crimson Pro" w:hAnsi="Crimson Pro" w:cs="Times New Roman"/>
          <w:color w:val="000000" w:themeColor="text1"/>
          <w:sz w:val="24"/>
          <w:szCs w:val="24"/>
        </w:rPr>
        <w:t>, which</w:t>
      </w:r>
      <w:r w:rsidR="00B50DBA" w:rsidRPr="00714308">
        <w:rPr>
          <w:rFonts w:ascii="Crimson Pro" w:hAnsi="Crimson Pro" w:cs="Times New Roman"/>
          <w:color w:val="000000" w:themeColor="text1"/>
          <w:sz w:val="24"/>
          <w:szCs w:val="24"/>
        </w:rPr>
        <w:t xml:space="preserve"> gives them an edge in the marketplace </w:t>
      </w:r>
      <w:r w:rsidR="00546246" w:rsidRPr="00714308">
        <w:rPr>
          <w:rFonts w:ascii="Crimson Pro" w:hAnsi="Crimson Pro" w:cs="Times New Roman"/>
          <w:color w:val="000000" w:themeColor="text1"/>
          <w:sz w:val="24"/>
          <w:szCs w:val="24"/>
        </w:rPr>
        <w:t>but also</w:t>
      </w:r>
      <w:r w:rsidR="00B50DBA" w:rsidRPr="00714308">
        <w:rPr>
          <w:rFonts w:ascii="Crimson Pro" w:hAnsi="Crimson Pro" w:cs="Times New Roman"/>
          <w:color w:val="000000" w:themeColor="text1"/>
          <w:sz w:val="24"/>
          <w:szCs w:val="24"/>
        </w:rPr>
        <w:t xml:space="preserve"> </w:t>
      </w:r>
      <w:r w:rsidR="0082432F" w:rsidRPr="00714308">
        <w:rPr>
          <w:rFonts w:ascii="Crimson Pro" w:hAnsi="Crimson Pro" w:cs="Times New Roman"/>
          <w:color w:val="000000" w:themeColor="text1"/>
          <w:sz w:val="24"/>
          <w:szCs w:val="24"/>
        </w:rPr>
        <w:t>generat</w:t>
      </w:r>
      <w:r w:rsidR="00CF6AE7" w:rsidRPr="00714308">
        <w:rPr>
          <w:rFonts w:ascii="Crimson Pro" w:hAnsi="Crimson Pro" w:cs="Times New Roman"/>
          <w:color w:val="000000" w:themeColor="text1"/>
          <w:sz w:val="24"/>
          <w:szCs w:val="24"/>
        </w:rPr>
        <w:t>es</w:t>
      </w:r>
      <w:r w:rsidR="0082432F" w:rsidRPr="00714308">
        <w:rPr>
          <w:rFonts w:ascii="Crimson Pro" w:hAnsi="Crimson Pro" w:cs="Times New Roman"/>
          <w:color w:val="000000" w:themeColor="text1"/>
          <w:sz w:val="24"/>
          <w:szCs w:val="24"/>
        </w:rPr>
        <w:t xml:space="preserve"> broad benefits to society. </w:t>
      </w:r>
      <w:r w:rsidR="00952E02" w:rsidRPr="00714308">
        <w:rPr>
          <w:rFonts w:ascii="Crimson Pro" w:hAnsi="Crimson Pro" w:cs="Times New Roman"/>
          <w:color w:val="000000" w:themeColor="text1"/>
          <w:sz w:val="24"/>
          <w:szCs w:val="24"/>
        </w:rPr>
        <w:t xml:space="preserve">At the same time, </w:t>
      </w:r>
      <w:r w:rsidR="00546246" w:rsidRPr="00714308">
        <w:rPr>
          <w:rFonts w:ascii="Crimson Pro" w:hAnsi="Crimson Pro" w:cs="Times New Roman"/>
          <w:color w:val="000000" w:themeColor="text1"/>
          <w:sz w:val="24"/>
          <w:szCs w:val="24"/>
        </w:rPr>
        <w:t>large</w:t>
      </w:r>
      <w:r w:rsidR="00F04FEC" w:rsidRPr="00714308">
        <w:rPr>
          <w:rFonts w:ascii="Crimson Pro" w:hAnsi="Crimson Pro" w:cs="Times New Roman"/>
          <w:color w:val="000000" w:themeColor="text1"/>
          <w:sz w:val="24"/>
          <w:szCs w:val="24"/>
        </w:rPr>
        <w:t xml:space="preserve"> corporations</w:t>
      </w:r>
      <w:r w:rsidR="00CF6AE7" w:rsidRPr="00714308">
        <w:rPr>
          <w:rFonts w:ascii="Crimson Pro" w:hAnsi="Crimson Pro" w:cs="Times New Roman"/>
          <w:color w:val="000000" w:themeColor="text1"/>
          <w:sz w:val="24"/>
          <w:szCs w:val="24"/>
        </w:rPr>
        <w:t xml:space="preserve"> in every </w:t>
      </w:r>
      <w:r w:rsidR="0082432F" w:rsidRPr="00714308">
        <w:rPr>
          <w:rFonts w:ascii="Crimson Pro" w:hAnsi="Crimson Pro" w:cs="Times New Roman"/>
          <w:color w:val="000000" w:themeColor="text1"/>
          <w:sz w:val="24"/>
          <w:szCs w:val="24"/>
        </w:rPr>
        <w:t xml:space="preserve">industry </w:t>
      </w:r>
      <w:r w:rsidR="00CF6AE7" w:rsidRPr="00714308">
        <w:rPr>
          <w:rFonts w:ascii="Crimson Pro" w:hAnsi="Crimson Pro" w:cs="Times New Roman"/>
          <w:color w:val="000000" w:themeColor="text1"/>
          <w:sz w:val="24"/>
          <w:szCs w:val="24"/>
        </w:rPr>
        <w:t xml:space="preserve">are being </w:t>
      </w:r>
      <w:r w:rsidR="003E40F4" w:rsidRPr="00714308">
        <w:rPr>
          <w:rFonts w:ascii="Crimson Pro" w:hAnsi="Crimson Pro" w:cs="Times New Roman"/>
          <w:color w:val="000000" w:themeColor="text1"/>
          <w:sz w:val="24"/>
          <w:szCs w:val="24"/>
        </w:rPr>
        <w:t>challenged and disrupted</w:t>
      </w:r>
      <w:r w:rsidR="00CF6AE7" w:rsidRPr="00714308">
        <w:rPr>
          <w:rFonts w:ascii="Crimson Pro" w:hAnsi="Crimson Pro" w:cs="Times New Roman"/>
          <w:color w:val="000000" w:themeColor="text1"/>
          <w:sz w:val="24"/>
          <w:szCs w:val="24"/>
        </w:rPr>
        <w:t xml:space="preserve"> by</w:t>
      </w:r>
      <w:r w:rsidR="00651233" w:rsidRPr="00714308">
        <w:rPr>
          <w:rFonts w:ascii="Crimson Pro" w:hAnsi="Crimson Pro" w:cs="Times New Roman"/>
          <w:color w:val="000000" w:themeColor="text1"/>
          <w:sz w:val="24"/>
          <w:szCs w:val="24"/>
        </w:rPr>
        <w:t xml:space="preserve"> technology</w:t>
      </w:r>
      <w:r w:rsidR="00B50DBA" w:rsidRPr="00714308">
        <w:rPr>
          <w:rFonts w:ascii="Crimson Pro" w:hAnsi="Crimson Pro" w:cs="Times New Roman"/>
          <w:color w:val="000000" w:themeColor="text1"/>
          <w:sz w:val="24"/>
          <w:szCs w:val="24"/>
        </w:rPr>
        <w:t xml:space="preserve"> </w:t>
      </w:r>
      <w:r w:rsidR="00651233" w:rsidRPr="00714308">
        <w:rPr>
          <w:rFonts w:ascii="Crimson Pro" w:hAnsi="Crimson Pro" w:cs="Times New Roman"/>
          <w:color w:val="000000" w:themeColor="text1"/>
          <w:sz w:val="24"/>
          <w:szCs w:val="24"/>
        </w:rPr>
        <w:t xml:space="preserve">driven startups. </w:t>
      </w:r>
      <w:r w:rsidR="00F04FEC" w:rsidRPr="00714308">
        <w:rPr>
          <w:rFonts w:ascii="Crimson Pro" w:hAnsi="Crimson Pro" w:cs="Times New Roman"/>
          <w:color w:val="000000" w:themeColor="text1"/>
          <w:sz w:val="24"/>
          <w:szCs w:val="24"/>
        </w:rPr>
        <w:t>V</w:t>
      </w:r>
      <w:r w:rsidR="001E3E4F" w:rsidRPr="00714308">
        <w:rPr>
          <w:rFonts w:ascii="Crimson Pro" w:hAnsi="Crimson Pro" w:cs="Times New Roman"/>
          <w:color w:val="000000" w:themeColor="text1"/>
          <w:sz w:val="24"/>
          <w:szCs w:val="24"/>
        </w:rPr>
        <w:t xml:space="preserve">igorous competition </w:t>
      </w:r>
      <w:r w:rsidR="00952E02" w:rsidRPr="00714308">
        <w:rPr>
          <w:rFonts w:ascii="Crimson Pro" w:hAnsi="Crimson Pro" w:cs="Times New Roman"/>
          <w:color w:val="000000" w:themeColor="text1"/>
          <w:sz w:val="24"/>
          <w:szCs w:val="24"/>
        </w:rPr>
        <w:t>by well-funded startup</w:t>
      </w:r>
      <w:r w:rsidR="00F04FEC" w:rsidRPr="00714308">
        <w:rPr>
          <w:rFonts w:ascii="Crimson Pro" w:hAnsi="Crimson Pro" w:cs="Times New Roman"/>
          <w:color w:val="000000" w:themeColor="text1"/>
          <w:sz w:val="24"/>
          <w:szCs w:val="24"/>
        </w:rPr>
        <w:t>s</w:t>
      </w:r>
      <w:r w:rsidR="00952E02" w:rsidRPr="00714308">
        <w:rPr>
          <w:rFonts w:ascii="Crimson Pro" w:hAnsi="Crimson Pro" w:cs="Times New Roman"/>
          <w:color w:val="000000" w:themeColor="text1"/>
          <w:sz w:val="24"/>
          <w:szCs w:val="24"/>
        </w:rPr>
        <w:t xml:space="preserve"> </w:t>
      </w:r>
      <w:r w:rsidR="00651233" w:rsidRPr="00714308">
        <w:rPr>
          <w:rFonts w:ascii="Crimson Pro" w:hAnsi="Crimson Pro" w:cs="Times New Roman"/>
          <w:color w:val="000000" w:themeColor="text1"/>
          <w:sz w:val="24"/>
          <w:szCs w:val="24"/>
        </w:rPr>
        <w:t xml:space="preserve">is the best </w:t>
      </w:r>
      <w:r w:rsidR="001F7FFA" w:rsidRPr="00714308">
        <w:rPr>
          <w:rFonts w:ascii="Crimson Pro" w:hAnsi="Crimson Pro" w:cs="Times New Roman"/>
          <w:color w:val="000000" w:themeColor="text1"/>
          <w:sz w:val="24"/>
          <w:szCs w:val="24"/>
        </w:rPr>
        <w:t xml:space="preserve">way to </w:t>
      </w:r>
      <w:r w:rsidR="001E3E4F" w:rsidRPr="00714308">
        <w:rPr>
          <w:rFonts w:ascii="Crimson Pro" w:hAnsi="Crimson Pro" w:cs="Times New Roman"/>
          <w:color w:val="000000" w:themeColor="text1"/>
          <w:sz w:val="24"/>
          <w:szCs w:val="24"/>
        </w:rPr>
        <w:t>check corporate power</w:t>
      </w:r>
      <w:r w:rsidR="00651233" w:rsidRPr="00714308">
        <w:rPr>
          <w:rFonts w:ascii="Crimson Pro" w:hAnsi="Crimson Pro" w:cs="Times New Roman"/>
          <w:color w:val="000000" w:themeColor="text1"/>
          <w:sz w:val="24"/>
          <w:szCs w:val="24"/>
        </w:rPr>
        <w:t xml:space="preserve"> in </w:t>
      </w:r>
      <w:r w:rsidR="00952E02" w:rsidRPr="00714308">
        <w:rPr>
          <w:rFonts w:ascii="Crimson Pro" w:hAnsi="Crimson Pro" w:cs="Times New Roman"/>
          <w:color w:val="000000" w:themeColor="text1"/>
          <w:sz w:val="24"/>
          <w:szCs w:val="24"/>
        </w:rPr>
        <w:t>our</w:t>
      </w:r>
      <w:r w:rsidR="00651233" w:rsidRPr="00714308">
        <w:rPr>
          <w:rFonts w:ascii="Crimson Pro" w:hAnsi="Crimson Pro" w:cs="Times New Roman"/>
          <w:color w:val="000000" w:themeColor="text1"/>
          <w:sz w:val="24"/>
          <w:szCs w:val="24"/>
        </w:rPr>
        <w:t xml:space="preserve"> dynamic economy</w:t>
      </w:r>
      <w:r w:rsidR="0000745A" w:rsidRPr="00714308">
        <w:rPr>
          <w:rFonts w:ascii="Crimson Pro" w:hAnsi="Crimson Pro" w:cs="Times New Roman"/>
          <w:color w:val="000000" w:themeColor="text1"/>
          <w:sz w:val="24"/>
          <w:szCs w:val="24"/>
        </w:rPr>
        <w:t xml:space="preserve">. </w:t>
      </w:r>
    </w:p>
    <w:p w14:paraId="5AF3B8B1" w14:textId="36240DB3" w:rsidR="00B42322" w:rsidRPr="00714308" w:rsidRDefault="00952E02"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P</w:t>
      </w:r>
      <w:r w:rsidR="001E3E4F" w:rsidRPr="00714308">
        <w:rPr>
          <w:rFonts w:ascii="Crimson Pro" w:hAnsi="Crimson Pro" w:cs="Times New Roman"/>
          <w:color w:val="000000" w:themeColor="text1"/>
          <w:sz w:val="24"/>
          <w:szCs w:val="24"/>
        </w:rPr>
        <w:t xml:space="preserve">olicymakers </w:t>
      </w:r>
      <w:r w:rsidR="004E6322" w:rsidRPr="00714308">
        <w:rPr>
          <w:rFonts w:ascii="Crimson Pro" w:hAnsi="Crimson Pro" w:cs="Times New Roman"/>
          <w:color w:val="000000" w:themeColor="text1"/>
          <w:sz w:val="24"/>
          <w:szCs w:val="24"/>
        </w:rPr>
        <w:t xml:space="preserve">should </w:t>
      </w:r>
      <w:r w:rsidR="001E3E4F" w:rsidRPr="00714308">
        <w:rPr>
          <w:rFonts w:ascii="Crimson Pro" w:hAnsi="Crimson Pro" w:cs="Times New Roman"/>
          <w:color w:val="000000" w:themeColor="text1"/>
          <w:sz w:val="24"/>
          <w:szCs w:val="24"/>
        </w:rPr>
        <w:t xml:space="preserve">focus on reducing </w:t>
      </w:r>
      <w:r w:rsidR="00B20ACC" w:rsidRPr="00714308">
        <w:rPr>
          <w:rFonts w:ascii="Crimson Pro" w:hAnsi="Crimson Pro" w:cs="Times New Roman"/>
          <w:color w:val="000000" w:themeColor="text1"/>
          <w:sz w:val="24"/>
          <w:szCs w:val="24"/>
        </w:rPr>
        <w:t xml:space="preserve">industry </w:t>
      </w:r>
      <w:r w:rsidR="001E3E4F" w:rsidRPr="00714308">
        <w:rPr>
          <w:rFonts w:ascii="Crimson Pro" w:hAnsi="Crimson Pro" w:cs="Times New Roman"/>
          <w:color w:val="000000" w:themeColor="text1"/>
          <w:sz w:val="24"/>
          <w:szCs w:val="24"/>
        </w:rPr>
        <w:t>entry barriers</w:t>
      </w:r>
      <w:r w:rsidR="004E6322" w:rsidRPr="00714308">
        <w:rPr>
          <w:rFonts w:ascii="Crimson Pro" w:hAnsi="Crimson Pro" w:cs="Times New Roman"/>
          <w:color w:val="000000" w:themeColor="text1"/>
          <w:sz w:val="24"/>
          <w:szCs w:val="24"/>
        </w:rPr>
        <w:t xml:space="preserve"> and</w:t>
      </w:r>
      <w:r w:rsidR="001E3E4F" w:rsidRPr="00714308">
        <w:rPr>
          <w:rFonts w:ascii="Crimson Pro" w:hAnsi="Crimson Pro" w:cs="Times New Roman"/>
          <w:color w:val="000000" w:themeColor="text1"/>
          <w:sz w:val="24"/>
          <w:szCs w:val="24"/>
        </w:rPr>
        <w:t xml:space="preserve"> </w:t>
      </w:r>
      <w:r w:rsidR="007860F8" w:rsidRPr="00714308">
        <w:rPr>
          <w:rFonts w:ascii="Crimson Pro" w:hAnsi="Crimson Pro" w:cs="Times New Roman"/>
          <w:color w:val="000000" w:themeColor="text1"/>
          <w:sz w:val="24"/>
          <w:szCs w:val="24"/>
        </w:rPr>
        <w:t>encouraging</w:t>
      </w:r>
      <w:r w:rsidR="001E3E4F" w:rsidRPr="00714308">
        <w:rPr>
          <w:rFonts w:ascii="Crimson Pro" w:hAnsi="Crimson Pro" w:cs="Times New Roman"/>
          <w:color w:val="000000" w:themeColor="text1"/>
          <w:sz w:val="24"/>
          <w:szCs w:val="24"/>
        </w:rPr>
        <w:t xml:space="preserve"> flows of risk capital to </w:t>
      </w:r>
      <w:r w:rsidR="007860F8" w:rsidRPr="00714308">
        <w:rPr>
          <w:rFonts w:ascii="Crimson Pro" w:hAnsi="Crimson Pro" w:cs="Times New Roman"/>
          <w:color w:val="000000" w:themeColor="text1"/>
          <w:sz w:val="24"/>
          <w:szCs w:val="24"/>
        </w:rPr>
        <w:t>startups</w:t>
      </w:r>
      <w:r w:rsidR="0000745A" w:rsidRPr="00714308">
        <w:rPr>
          <w:rFonts w:ascii="Crimson Pro" w:hAnsi="Crimson Pro" w:cs="Times New Roman"/>
          <w:color w:val="000000" w:themeColor="text1"/>
          <w:sz w:val="24"/>
          <w:szCs w:val="24"/>
        </w:rPr>
        <w:t xml:space="preserve"> aim</w:t>
      </w:r>
      <w:r w:rsidR="00B20ACC" w:rsidRPr="00714308">
        <w:rPr>
          <w:rFonts w:ascii="Crimson Pro" w:hAnsi="Crimson Pro" w:cs="Times New Roman"/>
          <w:color w:val="000000" w:themeColor="text1"/>
          <w:sz w:val="24"/>
          <w:szCs w:val="24"/>
        </w:rPr>
        <w:t>ed at</w:t>
      </w:r>
      <w:r w:rsidR="0000745A" w:rsidRPr="00714308">
        <w:rPr>
          <w:rFonts w:ascii="Crimson Pro" w:hAnsi="Crimson Pro" w:cs="Times New Roman"/>
          <w:color w:val="000000" w:themeColor="text1"/>
          <w:sz w:val="24"/>
          <w:szCs w:val="24"/>
        </w:rPr>
        <w:t xml:space="preserve"> </w:t>
      </w:r>
      <w:r w:rsidR="007860F8" w:rsidRPr="00714308">
        <w:rPr>
          <w:rFonts w:ascii="Crimson Pro" w:hAnsi="Crimson Pro" w:cs="Times New Roman"/>
          <w:color w:val="000000" w:themeColor="text1"/>
          <w:sz w:val="24"/>
          <w:szCs w:val="24"/>
        </w:rPr>
        <w:t>c</w:t>
      </w:r>
      <w:r w:rsidR="001E3E4F" w:rsidRPr="00714308">
        <w:rPr>
          <w:rFonts w:ascii="Crimson Pro" w:hAnsi="Crimson Pro" w:cs="Times New Roman"/>
          <w:color w:val="000000" w:themeColor="text1"/>
          <w:sz w:val="24"/>
          <w:szCs w:val="24"/>
        </w:rPr>
        <w:t>halleng</w:t>
      </w:r>
      <w:r w:rsidR="00B20ACC" w:rsidRPr="00714308">
        <w:rPr>
          <w:rFonts w:ascii="Crimson Pro" w:hAnsi="Crimson Pro" w:cs="Times New Roman"/>
          <w:color w:val="000000" w:themeColor="text1"/>
          <w:sz w:val="24"/>
          <w:szCs w:val="24"/>
        </w:rPr>
        <w:t>ing</w:t>
      </w:r>
      <w:r w:rsidR="001E3E4F" w:rsidRPr="00714308">
        <w:rPr>
          <w:rFonts w:ascii="Crimson Pro" w:hAnsi="Crimson Pro" w:cs="Times New Roman"/>
          <w:color w:val="000000" w:themeColor="text1"/>
          <w:sz w:val="24"/>
          <w:szCs w:val="24"/>
        </w:rPr>
        <w:t xml:space="preserve"> dominant firms.</w:t>
      </w:r>
      <w:r w:rsidR="001E3E4F" w:rsidRPr="00714308">
        <w:rPr>
          <w:rFonts w:ascii="Crimson Pro" w:hAnsi="Crimson Pro" w:cs="Times New Roman"/>
          <w:sz w:val="24"/>
          <w:szCs w:val="24"/>
        </w:rPr>
        <w:t xml:space="preserve"> </w:t>
      </w:r>
      <w:r w:rsidR="00B50DBA" w:rsidRPr="00714308">
        <w:rPr>
          <w:rFonts w:ascii="Crimson Pro" w:hAnsi="Crimson Pro" w:cs="Times New Roman"/>
          <w:sz w:val="24"/>
          <w:szCs w:val="24"/>
        </w:rPr>
        <w:t>P</w:t>
      </w:r>
      <w:r w:rsidR="002E4E58" w:rsidRPr="00714308">
        <w:rPr>
          <w:rFonts w:ascii="Crimson Pro" w:hAnsi="Crimson Pro" w:cs="Times New Roman"/>
          <w:color w:val="000000" w:themeColor="text1"/>
          <w:sz w:val="24"/>
          <w:szCs w:val="24"/>
        </w:rPr>
        <w:t>roposed</w:t>
      </w:r>
      <w:r w:rsidR="00B20ACC" w:rsidRPr="00714308">
        <w:rPr>
          <w:rFonts w:ascii="Crimson Pro" w:hAnsi="Crimson Pro" w:cs="Times New Roman"/>
          <w:color w:val="000000" w:themeColor="text1"/>
          <w:sz w:val="24"/>
          <w:szCs w:val="24"/>
        </w:rPr>
        <w:t xml:space="preserve"> capital gains tax increases </w:t>
      </w:r>
      <w:r w:rsidR="00B7651A" w:rsidRPr="00714308">
        <w:rPr>
          <w:rFonts w:ascii="Crimson Pro" w:hAnsi="Crimson Pro" w:cs="Times New Roman"/>
          <w:color w:val="000000" w:themeColor="text1"/>
          <w:sz w:val="24"/>
          <w:szCs w:val="24"/>
        </w:rPr>
        <w:t>w</w:t>
      </w:r>
      <w:r w:rsidR="002E4E58" w:rsidRPr="00714308">
        <w:rPr>
          <w:rFonts w:ascii="Crimson Pro" w:hAnsi="Crimson Pro" w:cs="Times New Roman"/>
          <w:color w:val="000000" w:themeColor="text1"/>
          <w:sz w:val="24"/>
          <w:szCs w:val="24"/>
        </w:rPr>
        <w:t>ould undermine</w:t>
      </w:r>
      <w:r w:rsidR="00B7651A" w:rsidRPr="00714308">
        <w:rPr>
          <w:rFonts w:ascii="Crimson Pro" w:hAnsi="Crimson Pro" w:cs="Times New Roman"/>
          <w:color w:val="000000" w:themeColor="text1"/>
          <w:sz w:val="24"/>
          <w:szCs w:val="24"/>
        </w:rPr>
        <w:t xml:space="preserve"> the startup ecosystem and reduce </w:t>
      </w:r>
      <w:r w:rsidR="002E4E58" w:rsidRPr="00714308">
        <w:rPr>
          <w:rFonts w:ascii="Crimson Pro" w:hAnsi="Crimson Pro" w:cs="Times New Roman"/>
          <w:color w:val="000000" w:themeColor="text1"/>
          <w:sz w:val="24"/>
          <w:szCs w:val="24"/>
        </w:rPr>
        <w:t>competition</w:t>
      </w:r>
      <w:r w:rsidR="00B50DBA" w:rsidRPr="00714308">
        <w:rPr>
          <w:rFonts w:ascii="Crimson Pro" w:hAnsi="Crimson Pro" w:cs="Times New Roman"/>
          <w:color w:val="000000" w:themeColor="text1"/>
          <w:sz w:val="24"/>
          <w:szCs w:val="24"/>
        </w:rPr>
        <w:t>,</w:t>
      </w:r>
      <w:r w:rsidR="002E4E58" w:rsidRPr="00714308">
        <w:rPr>
          <w:rFonts w:ascii="Crimson Pro" w:hAnsi="Crimson Pro" w:cs="Times New Roman"/>
          <w:color w:val="000000" w:themeColor="text1"/>
          <w:sz w:val="24"/>
          <w:szCs w:val="24"/>
        </w:rPr>
        <w:t xml:space="preserve"> </w:t>
      </w:r>
      <w:r w:rsidR="00B7651A" w:rsidRPr="00714308">
        <w:rPr>
          <w:rFonts w:ascii="Crimson Pro" w:hAnsi="Crimson Pro" w:cs="Times New Roman"/>
          <w:color w:val="000000" w:themeColor="text1"/>
          <w:sz w:val="24"/>
          <w:szCs w:val="24"/>
        </w:rPr>
        <w:t>especially in America’s technology industries</w:t>
      </w:r>
      <w:r w:rsidR="004F567D" w:rsidRPr="00714308">
        <w:rPr>
          <w:rFonts w:ascii="Crimson Pro" w:hAnsi="Crimson Pro" w:cs="Times New Roman"/>
          <w:color w:val="000000" w:themeColor="text1"/>
          <w:sz w:val="24"/>
          <w:szCs w:val="24"/>
        </w:rPr>
        <w:t>.</w:t>
      </w:r>
      <w:r w:rsidR="00EA2F9A" w:rsidRPr="00714308">
        <w:rPr>
          <w:rFonts w:ascii="Crimson Pro" w:hAnsi="Crimson Pro" w:cs="Times New Roman"/>
          <w:color w:val="000000" w:themeColor="text1"/>
          <w:sz w:val="24"/>
          <w:szCs w:val="24"/>
        </w:rPr>
        <w:t xml:space="preserve"> </w:t>
      </w:r>
    </w:p>
    <w:p w14:paraId="5072827A" w14:textId="77777777" w:rsidR="0080500A" w:rsidRPr="00714308" w:rsidRDefault="0080500A" w:rsidP="00290254">
      <w:pPr>
        <w:spacing w:after="120" w:line="240" w:lineRule="auto"/>
        <w:rPr>
          <w:rFonts w:ascii="Crimson Pro" w:hAnsi="Crimson Pro" w:cs="Times New Roman"/>
          <w:color w:val="000000" w:themeColor="text1"/>
          <w:sz w:val="24"/>
          <w:szCs w:val="24"/>
        </w:rPr>
      </w:pPr>
    </w:p>
    <w:p w14:paraId="6CFDEDE3" w14:textId="34868C17" w:rsidR="00561AAD" w:rsidRPr="00714308" w:rsidRDefault="00561AAD" w:rsidP="00290254">
      <w:pPr>
        <w:spacing w:after="120" w:line="240" w:lineRule="auto"/>
        <w:rPr>
          <w:rFonts w:ascii="Crimson Pro" w:hAnsi="Crimson Pro" w:cs="Times New Roman"/>
          <w:b/>
          <w:bCs/>
          <w:color w:val="000000" w:themeColor="text1"/>
          <w:sz w:val="24"/>
          <w:szCs w:val="24"/>
        </w:rPr>
      </w:pPr>
      <w:r w:rsidRPr="00714308">
        <w:rPr>
          <w:rFonts w:ascii="Crimson Pro" w:hAnsi="Crimson Pro" w:cs="Times New Roman"/>
          <w:b/>
          <w:bCs/>
          <w:color w:val="000000" w:themeColor="text1"/>
          <w:sz w:val="24"/>
          <w:szCs w:val="24"/>
        </w:rPr>
        <w:t>Corporate Concentration</w:t>
      </w:r>
    </w:p>
    <w:p w14:paraId="3D23652A" w14:textId="60C5FA8F" w:rsidR="007A778F" w:rsidRPr="00714308" w:rsidRDefault="00C35073"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121212"/>
          <w:sz w:val="24"/>
          <w:szCs w:val="24"/>
          <w:shd w:val="clear" w:color="auto" w:fill="FFFFFF"/>
        </w:rPr>
        <w:t xml:space="preserve">There are growing concerns </w:t>
      </w:r>
      <w:r w:rsidR="00240249" w:rsidRPr="00714308">
        <w:rPr>
          <w:rFonts w:ascii="Crimson Pro" w:hAnsi="Crimson Pro" w:cs="Times New Roman"/>
          <w:color w:val="121212"/>
          <w:sz w:val="24"/>
          <w:szCs w:val="24"/>
          <w:shd w:val="clear" w:color="auto" w:fill="FFFFFF"/>
        </w:rPr>
        <w:t xml:space="preserve">in Congress </w:t>
      </w:r>
      <w:r w:rsidRPr="00714308">
        <w:rPr>
          <w:rFonts w:ascii="Crimson Pro" w:hAnsi="Crimson Pro" w:cs="Times New Roman"/>
          <w:color w:val="121212"/>
          <w:sz w:val="24"/>
          <w:szCs w:val="24"/>
          <w:shd w:val="clear" w:color="auto" w:fill="FFFFFF"/>
        </w:rPr>
        <w:t xml:space="preserve">about rising corporate power. </w:t>
      </w:r>
      <w:r w:rsidR="00EF4704" w:rsidRPr="00714308">
        <w:rPr>
          <w:rFonts w:ascii="Crimson Pro" w:hAnsi="Crimson Pro" w:cs="Times New Roman"/>
          <w:color w:val="121212"/>
          <w:sz w:val="24"/>
          <w:szCs w:val="24"/>
          <w:shd w:val="clear" w:color="auto" w:fill="FFFFFF"/>
        </w:rPr>
        <w:t xml:space="preserve">Senator </w:t>
      </w:r>
      <w:r w:rsidR="00EF4704" w:rsidRPr="00714308">
        <w:rPr>
          <w:rFonts w:ascii="Crimson Pro" w:hAnsi="Crimson Pro" w:cs="Times New Roman"/>
          <w:color w:val="1A1714"/>
          <w:spacing w:val="2"/>
          <w:sz w:val="24"/>
          <w:szCs w:val="24"/>
          <w:shd w:val="clear" w:color="auto" w:fill="FFFFFF"/>
        </w:rPr>
        <w:t>Elizabeth Warren (D-MA) said we should not “let a handful of monopolists dominate our economy.”</w:t>
      </w:r>
      <w:r w:rsidR="002A0928" w:rsidRPr="00714308">
        <w:rPr>
          <w:rStyle w:val="EndnoteReference"/>
          <w:rFonts w:ascii="Crimson Pro" w:hAnsi="Crimson Pro" w:cs="Times New Roman"/>
          <w:color w:val="1A1714"/>
          <w:spacing w:val="2"/>
          <w:sz w:val="24"/>
          <w:szCs w:val="24"/>
          <w:shd w:val="clear" w:color="auto" w:fill="FFFFFF"/>
        </w:rPr>
        <w:endnoteReference w:id="2"/>
      </w:r>
      <w:r w:rsidR="00EF4704" w:rsidRPr="00714308">
        <w:rPr>
          <w:rFonts w:ascii="Crimson Pro" w:hAnsi="Crimson Pro" w:cs="Times New Roman"/>
          <w:color w:val="1A1714"/>
          <w:spacing w:val="2"/>
          <w:sz w:val="24"/>
          <w:szCs w:val="24"/>
          <w:shd w:val="clear" w:color="auto" w:fill="FFFFFF"/>
        </w:rPr>
        <w:t> </w:t>
      </w:r>
      <w:r w:rsidR="00320072" w:rsidRPr="00714308">
        <w:rPr>
          <w:rFonts w:ascii="Crimson Pro" w:hAnsi="Crimson Pro" w:cs="Times New Roman"/>
          <w:color w:val="121212"/>
          <w:sz w:val="24"/>
          <w:szCs w:val="24"/>
          <w:shd w:val="clear" w:color="auto" w:fill="FFFFFF"/>
        </w:rPr>
        <w:t>Senator Josh Hawley (</w:t>
      </w:r>
      <w:r w:rsidR="0079355E">
        <w:rPr>
          <w:rFonts w:ascii="Crimson Pro" w:hAnsi="Crimson Pro" w:cs="Times New Roman"/>
          <w:color w:val="121212"/>
          <w:sz w:val="24"/>
          <w:szCs w:val="24"/>
          <w:shd w:val="clear" w:color="auto" w:fill="FFFFFF"/>
        </w:rPr>
        <w:t>R-</w:t>
      </w:r>
      <w:r w:rsidR="00320072" w:rsidRPr="00714308">
        <w:rPr>
          <w:rFonts w:ascii="Crimson Pro" w:hAnsi="Crimson Pro" w:cs="Times New Roman"/>
          <w:color w:val="121212"/>
          <w:sz w:val="24"/>
          <w:szCs w:val="24"/>
          <w:shd w:val="clear" w:color="auto" w:fill="FFFFFF"/>
        </w:rPr>
        <w:t>MO) sa</w:t>
      </w:r>
      <w:r w:rsidR="00903A82" w:rsidRPr="00714308">
        <w:rPr>
          <w:rFonts w:ascii="Crimson Pro" w:hAnsi="Crimson Pro" w:cs="Times New Roman"/>
          <w:color w:val="121212"/>
          <w:sz w:val="24"/>
          <w:szCs w:val="24"/>
          <w:shd w:val="clear" w:color="auto" w:fill="FFFFFF"/>
        </w:rPr>
        <w:t>id</w:t>
      </w:r>
      <w:r w:rsidR="00320072" w:rsidRPr="00714308">
        <w:rPr>
          <w:rFonts w:ascii="Crimson Pro" w:hAnsi="Crimson Pro" w:cs="Times New Roman"/>
          <w:color w:val="121212"/>
          <w:sz w:val="24"/>
          <w:szCs w:val="24"/>
          <w:shd w:val="clear" w:color="auto" w:fill="FFFFFF"/>
        </w:rPr>
        <w:t xml:space="preserve"> big technology companies are the “gravest threat to American liberty since the monopolies of the Gilded Age</w:t>
      </w:r>
      <w:r w:rsidR="004A2978" w:rsidRPr="00714308">
        <w:rPr>
          <w:rFonts w:ascii="Crimson Pro" w:hAnsi="Crimson Pro" w:cs="Times New Roman"/>
          <w:color w:val="121212"/>
          <w:sz w:val="24"/>
          <w:szCs w:val="24"/>
          <w:shd w:val="clear" w:color="auto" w:fill="FFFFFF"/>
        </w:rPr>
        <w:t>,</w:t>
      </w:r>
      <w:r w:rsidR="00320072" w:rsidRPr="00714308">
        <w:rPr>
          <w:rFonts w:ascii="Crimson Pro" w:hAnsi="Crimson Pro" w:cs="Times New Roman"/>
          <w:color w:val="121212"/>
          <w:sz w:val="24"/>
          <w:szCs w:val="24"/>
          <w:shd w:val="clear" w:color="auto" w:fill="FFFFFF"/>
        </w:rPr>
        <w:t xml:space="preserve">” and </w:t>
      </w:r>
      <w:r w:rsidR="004A2978" w:rsidRPr="00714308">
        <w:rPr>
          <w:rFonts w:ascii="Crimson Pro" w:hAnsi="Crimson Pro" w:cs="Times New Roman"/>
          <w:color w:val="121212"/>
          <w:sz w:val="24"/>
          <w:szCs w:val="24"/>
          <w:shd w:val="clear" w:color="auto" w:fill="FFFFFF"/>
        </w:rPr>
        <w:t>that the companies</w:t>
      </w:r>
      <w:r w:rsidR="00320072" w:rsidRPr="00714308">
        <w:rPr>
          <w:rFonts w:ascii="Crimson Pro" w:hAnsi="Crimson Pro" w:cs="Times New Roman"/>
          <w:color w:val="121212"/>
          <w:sz w:val="24"/>
          <w:szCs w:val="24"/>
          <w:shd w:val="clear" w:color="auto" w:fill="FFFFFF"/>
        </w:rPr>
        <w:t xml:space="preserve"> are a “techno-oligarchy with overwhelming economic and political power.”</w:t>
      </w:r>
      <w:r w:rsidR="00EF4704" w:rsidRPr="00714308">
        <w:rPr>
          <w:rStyle w:val="EndnoteReference"/>
          <w:rFonts w:ascii="Crimson Pro" w:hAnsi="Crimson Pro" w:cs="Times New Roman"/>
          <w:color w:val="121212"/>
          <w:sz w:val="24"/>
          <w:szCs w:val="24"/>
          <w:shd w:val="clear" w:color="auto" w:fill="FFFFFF"/>
        </w:rPr>
        <w:endnoteReference w:id="3"/>
      </w:r>
      <w:r w:rsidR="00EF4704" w:rsidRPr="00714308">
        <w:rPr>
          <w:rFonts w:ascii="Crimson Pro" w:hAnsi="Crimson Pro" w:cs="Times New Roman"/>
          <w:color w:val="121212"/>
          <w:sz w:val="24"/>
          <w:szCs w:val="24"/>
          <w:shd w:val="clear" w:color="auto" w:fill="FFFFFF"/>
        </w:rPr>
        <w:t xml:space="preserve"> </w:t>
      </w:r>
    </w:p>
    <w:p w14:paraId="3D03300F" w14:textId="495705D6" w:rsidR="007A778F" w:rsidRPr="00714308" w:rsidRDefault="00416962" w:rsidP="00E27555">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Is there a monopoly problem in the economy?</w:t>
      </w:r>
      <w:r w:rsidR="00747BD5" w:rsidRPr="00714308">
        <w:rPr>
          <w:rFonts w:ascii="Crimson Pro" w:hAnsi="Crimson Pro" w:cs="Times New Roman"/>
          <w:color w:val="000000" w:themeColor="text1"/>
          <w:sz w:val="24"/>
          <w:szCs w:val="24"/>
        </w:rPr>
        <w:t xml:space="preserve"> </w:t>
      </w:r>
      <w:r w:rsidR="007A778F" w:rsidRPr="00714308">
        <w:rPr>
          <w:rFonts w:ascii="Crimson Pro" w:hAnsi="Crimson Pro" w:cs="Times New Roman"/>
          <w:color w:val="000000" w:themeColor="text1"/>
          <w:sz w:val="24"/>
          <w:szCs w:val="24"/>
        </w:rPr>
        <w:t xml:space="preserve">My colleague Ryan Bourne surveyed the academic literature on concentration and </w:t>
      </w:r>
      <w:r w:rsidRPr="00714308">
        <w:rPr>
          <w:rFonts w:ascii="Crimson Pro" w:hAnsi="Crimson Pro" w:cs="Times New Roman"/>
          <w:color w:val="000000" w:themeColor="text1"/>
          <w:sz w:val="24"/>
          <w:szCs w:val="24"/>
        </w:rPr>
        <w:t>found</w:t>
      </w:r>
      <w:r w:rsidR="00A203BF" w:rsidRPr="00714308">
        <w:rPr>
          <w:rFonts w:ascii="Crimson Pro" w:hAnsi="Crimson Pro" w:cs="Times New Roman"/>
          <w:color w:val="000000" w:themeColor="text1"/>
          <w:sz w:val="24"/>
          <w:szCs w:val="24"/>
        </w:rPr>
        <w:t xml:space="preserve"> </w:t>
      </w:r>
      <w:r w:rsidR="00094062" w:rsidRPr="00714308">
        <w:rPr>
          <w:rFonts w:ascii="Crimson Pro" w:hAnsi="Crimson Pro" w:cs="Times New Roman"/>
          <w:color w:val="000000" w:themeColor="text1"/>
          <w:sz w:val="24"/>
          <w:szCs w:val="24"/>
        </w:rPr>
        <w:t xml:space="preserve">that </w:t>
      </w:r>
      <w:r w:rsidR="008A7B80" w:rsidRPr="00714308">
        <w:rPr>
          <w:rFonts w:ascii="Crimson Pro" w:hAnsi="Crimson Pro" w:cs="Times New Roman"/>
          <w:color w:val="000000" w:themeColor="text1"/>
          <w:sz w:val="24"/>
          <w:szCs w:val="24"/>
        </w:rPr>
        <w:t>m</w:t>
      </w:r>
      <w:r w:rsidR="000A3C20" w:rsidRPr="00714308">
        <w:rPr>
          <w:rFonts w:ascii="Crimson Pro" w:hAnsi="Crimson Pro" w:cs="Times New Roman"/>
          <w:color w:val="000000" w:themeColor="text1"/>
          <w:sz w:val="24"/>
          <w:szCs w:val="24"/>
        </w:rPr>
        <w:t xml:space="preserve">easures of national industry concentration have risen in recent decades, but </w:t>
      </w:r>
      <w:r w:rsidR="00094062" w:rsidRPr="00714308">
        <w:rPr>
          <w:rFonts w:ascii="Crimson Pro" w:hAnsi="Crimson Pro" w:cs="Times New Roman"/>
          <w:color w:val="000000" w:themeColor="text1"/>
          <w:sz w:val="24"/>
          <w:szCs w:val="24"/>
        </w:rPr>
        <w:t>that</w:t>
      </w:r>
      <w:r w:rsidR="003B2581">
        <w:rPr>
          <w:rFonts w:ascii="Crimson Pro" w:hAnsi="Crimson Pro" w:cs="Times New Roman"/>
          <w:color w:val="000000" w:themeColor="text1"/>
          <w:sz w:val="24"/>
          <w:szCs w:val="24"/>
        </w:rPr>
        <w:t xml:space="preserve"> </w:t>
      </w:r>
      <w:r w:rsidR="000A3C20" w:rsidRPr="00714308">
        <w:rPr>
          <w:rFonts w:ascii="Crimson Pro" w:hAnsi="Crimson Pro" w:cs="Times New Roman"/>
          <w:color w:val="000000" w:themeColor="text1"/>
          <w:sz w:val="24"/>
          <w:szCs w:val="24"/>
        </w:rPr>
        <w:t>measures of local concentration have fallen.</w:t>
      </w:r>
      <w:r w:rsidR="00A203BF" w:rsidRPr="00714308">
        <w:rPr>
          <w:rStyle w:val="EndnoteReference"/>
          <w:rFonts w:ascii="Crimson Pro" w:hAnsi="Crimson Pro" w:cs="Times New Roman"/>
          <w:color w:val="1A1714"/>
          <w:spacing w:val="2"/>
          <w:sz w:val="24"/>
          <w:szCs w:val="24"/>
          <w:shd w:val="clear" w:color="auto" w:fill="FFFFFF"/>
        </w:rPr>
        <w:endnoteReference w:id="4"/>
      </w:r>
      <w:r w:rsidR="000A3C20" w:rsidRPr="00714308">
        <w:rPr>
          <w:rFonts w:ascii="Crimson Pro" w:hAnsi="Crimson Pro" w:cs="Times New Roman"/>
          <w:color w:val="000000" w:themeColor="text1"/>
          <w:sz w:val="24"/>
          <w:szCs w:val="24"/>
        </w:rPr>
        <w:t xml:space="preserve"> </w:t>
      </w:r>
      <w:r w:rsidR="008F4987" w:rsidRPr="00714308">
        <w:rPr>
          <w:rFonts w:ascii="Crimson Pro" w:hAnsi="Crimson Pro" w:cs="Times New Roman"/>
          <w:color w:val="000000" w:themeColor="text1"/>
          <w:sz w:val="24"/>
          <w:szCs w:val="24"/>
        </w:rPr>
        <w:t>W</w:t>
      </w:r>
      <w:r w:rsidR="000A3C20" w:rsidRPr="00714308">
        <w:rPr>
          <w:rFonts w:ascii="Crimson Pro" w:hAnsi="Crimson Pro" w:cs="Times New Roman"/>
          <w:color w:val="000000" w:themeColor="text1"/>
          <w:sz w:val="24"/>
          <w:szCs w:val="24"/>
        </w:rPr>
        <w:t xml:space="preserve">hen a national coffee </w:t>
      </w:r>
      <w:r w:rsidR="0076064E" w:rsidRPr="00714308">
        <w:rPr>
          <w:rFonts w:ascii="Crimson Pro" w:hAnsi="Crimson Pro" w:cs="Times New Roman"/>
          <w:color w:val="000000" w:themeColor="text1"/>
          <w:sz w:val="24"/>
          <w:szCs w:val="24"/>
        </w:rPr>
        <w:t xml:space="preserve">shop </w:t>
      </w:r>
      <w:r w:rsidR="00DF7D82" w:rsidRPr="00714308">
        <w:rPr>
          <w:rFonts w:ascii="Crimson Pro" w:hAnsi="Crimson Pro" w:cs="Times New Roman"/>
          <w:color w:val="000000" w:themeColor="text1"/>
          <w:sz w:val="24"/>
          <w:szCs w:val="24"/>
        </w:rPr>
        <w:t>company</w:t>
      </w:r>
      <w:r w:rsidR="000A3C20" w:rsidRPr="00714308">
        <w:rPr>
          <w:rFonts w:ascii="Crimson Pro" w:hAnsi="Crimson Pro" w:cs="Times New Roman"/>
          <w:color w:val="000000" w:themeColor="text1"/>
          <w:sz w:val="24"/>
          <w:szCs w:val="24"/>
        </w:rPr>
        <w:t xml:space="preserve"> adds location</w:t>
      </w:r>
      <w:r w:rsidR="00DF7D82" w:rsidRPr="00714308">
        <w:rPr>
          <w:rFonts w:ascii="Crimson Pro" w:hAnsi="Crimson Pro" w:cs="Times New Roman"/>
          <w:color w:val="000000" w:themeColor="text1"/>
          <w:sz w:val="24"/>
          <w:szCs w:val="24"/>
        </w:rPr>
        <w:t>s</w:t>
      </w:r>
      <w:r w:rsidR="000A3C20" w:rsidRPr="00714308">
        <w:rPr>
          <w:rFonts w:ascii="Crimson Pro" w:hAnsi="Crimson Pro" w:cs="Times New Roman"/>
          <w:color w:val="000000" w:themeColor="text1"/>
          <w:sz w:val="24"/>
          <w:szCs w:val="24"/>
        </w:rPr>
        <w:t xml:space="preserve"> </w:t>
      </w:r>
      <w:r w:rsidR="00DF7D82" w:rsidRPr="00714308">
        <w:rPr>
          <w:rFonts w:ascii="Crimson Pro" w:hAnsi="Crimson Pro" w:cs="Times New Roman"/>
          <w:color w:val="000000" w:themeColor="text1"/>
          <w:sz w:val="24"/>
          <w:szCs w:val="24"/>
        </w:rPr>
        <w:t xml:space="preserve">to its chain, </w:t>
      </w:r>
      <w:r w:rsidR="008F4987" w:rsidRPr="00714308">
        <w:rPr>
          <w:rFonts w:ascii="Crimson Pro" w:hAnsi="Crimson Pro" w:cs="Times New Roman"/>
          <w:color w:val="000000" w:themeColor="text1"/>
          <w:sz w:val="24"/>
          <w:szCs w:val="24"/>
        </w:rPr>
        <w:t xml:space="preserve">for example, </w:t>
      </w:r>
      <w:r w:rsidR="000A3C20" w:rsidRPr="00714308">
        <w:rPr>
          <w:rFonts w:ascii="Crimson Pro" w:hAnsi="Crimson Pro" w:cs="Times New Roman"/>
          <w:color w:val="000000" w:themeColor="text1"/>
          <w:sz w:val="24"/>
          <w:szCs w:val="24"/>
        </w:rPr>
        <w:t xml:space="preserve">national concentration in </w:t>
      </w:r>
      <w:r w:rsidR="0016710E" w:rsidRPr="00714308">
        <w:rPr>
          <w:rFonts w:ascii="Crimson Pro" w:hAnsi="Crimson Pro" w:cs="Times New Roman"/>
          <w:color w:val="000000" w:themeColor="text1"/>
          <w:sz w:val="24"/>
          <w:szCs w:val="24"/>
        </w:rPr>
        <w:t>the industry</w:t>
      </w:r>
      <w:r w:rsidR="0076064E" w:rsidRPr="00714308">
        <w:rPr>
          <w:rFonts w:ascii="Crimson Pro" w:hAnsi="Crimson Pro" w:cs="Times New Roman"/>
          <w:color w:val="000000" w:themeColor="text1"/>
          <w:sz w:val="24"/>
          <w:szCs w:val="24"/>
        </w:rPr>
        <w:t xml:space="preserve"> </w:t>
      </w:r>
      <w:r w:rsidR="00DF7D82" w:rsidRPr="00714308">
        <w:rPr>
          <w:rFonts w:ascii="Crimson Pro" w:hAnsi="Crimson Pro" w:cs="Times New Roman"/>
          <w:color w:val="000000" w:themeColor="text1"/>
          <w:sz w:val="24"/>
          <w:szCs w:val="24"/>
        </w:rPr>
        <w:t xml:space="preserve">may </w:t>
      </w:r>
      <w:r w:rsidR="0016710E" w:rsidRPr="00714308">
        <w:rPr>
          <w:rFonts w:ascii="Crimson Pro" w:hAnsi="Crimson Pro" w:cs="Times New Roman"/>
          <w:color w:val="000000" w:themeColor="text1"/>
          <w:sz w:val="24"/>
          <w:szCs w:val="24"/>
        </w:rPr>
        <w:t>rise</w:t>
      </w:r>
      <w:r w:rsidR="000A3C20" w:rsidRPr="00714308">
        <w:rPr>
          <w:rFonts w:ascii="Crimson Pro" w:hAnsi="Crimson Pro" w:cs="Times New Roman"/>
          <w:color w:val="000000" w:themeColor="text1"/>
          <w:sz w:val="24"/>
          <w:szCs w:val="24"/>
        </w:rPr>
        <w:t xml:space="preserve">, but </w:t>
      </w:r>
      <w:r w:rsidR="005F1539" w:rsidRPr="00714308">
        <w:rPr>
          <w:rFonts w:ascii="Crimson Pro" w:hAnsi="Crimson Pro" w:cs="Times New Roman"/>
          <w:color w:val="000000" w:themeColor="text1"/>
          <w:sz w:val="24"/>
          <w:szCs w:val="24"/>
        </w:rPr>
        <w:t xml:space="preserve">in many </w:t>
      </w:r>
      <w:r w:rsidR="00B27032" w:rsidRPr="00714308">
        <w:rPr>
          <w:rFonts w:ascii="Crimson Pro" w:hAnsi="Crimson Pro" w:cs="Times New Roman"/>
          <w:color w:val="000000" w:themeColor="text1"/>
          <w:sz w:val="24"/>
          <w:szCs w:val="24"/>
        </w:rPr>
        <w:t>neighborhoods</w:t>
      </w:r>
      <w:r w:rsidR="000A3C20" w:rsidRPr="00714308">
        <w:rPr>
          <w:rFonts w:ascii="Crimson Pro" w:hAnsi="Crimson Pro" w:cs="Times New Roman"/>
          <w:color w:val="000000" w:themeColor="text1"/>
          <w:sz w:val="24"/>
          <w:szCs w:val="24"/>
        </w:rPr>
        <w:t xml:space="preserve"> local competition</w:t>
      </w:r>
      <w:r w:rsidR="00A32925" w:rsidRPr="00714308">
        <w:rPr>
          <w:rFonts w:ascii="Crimson Pro" w:hAnsi="Crimson Pro" w:cs="Times New Roman"/>
          <w:color w:val="000000" w:themeColor="text1"/>
          <w:sz w:val="24"/>
          <w:szCs w:val="24"/>
        </w:rPr>
        <w:t xml:space="preserve"> would </w:t>
      </w:r>
      <w:r w:rsidR="00B27032" w:rsidRPr="00714308">
        <w:rPr>
          <w:rFonts w:ascii="Crimson Pro" w:hAnsi="Crimson Pro" w:cs="Times New Roman"/>
          <w:color w:val="000000" w:themeColor="text1"/>
          <w:sz w:val="24"/>
          <w:szCs w:val="24"/>
        </w:rPr>
        <w:t>increase</w:t>
      </w:r>
      <w:r w:rsidR="00A32925" w:rsidRPr="00714308">
        <w:rPr>
          <w:rFonts w:ascii="Crimson Pro" w:hAnsi="Crimson Pro" w:cs="Times New Roman"/>
          <w:color w:val="000000" w:themeColor="text1"/>
          <w:sz w:val="24"/>
          <w:szCs w:val="24"/>
        </w:rPr>
        <w:t xml:space="preserve"> and consumers </w:t>
      </w:r>
      <w:r w:rsidR="008A3DF8" w:rsidRPr="00714308">
        <w:rPr>
          <w:rFonts w:ascii="Crimson Pro" w:hAnsi="Crimson Pro" w:cs="Times New Roman"/>
          <w:color w:val="000000" w:themeColor="text1"/>
          <w:sz w:val="24"/>
          <w:szCs w:val="24"/>
        </w:rPr>
        <w:t>w</w:t>
      </w:r>
      <w:r w:rsidR="00A32925" w:rsidRPr="00714308">
        <w:rPr>
          <w:rFonts w:ascii="Crimson Pro" w:hAnsi="Crimson Pro" w:cs="Times New Roman"/>
          <w:color w:val="000000" w:themeColor="text1"/>
          <w:sz w:val="24"/>
          <w:szCs w:val="24"/>
        </w:rPr>
        <w:t>ould</w:t>
      </w:r>
      <w:r w:rsidR="000A3C20" w:rsidRPr="00714308">
        <w:rPr>
          <w:rFonts w:ascii="Crimson Pro" w:hAnsi="Crimson Pro" w:cs="Times New Roman"/>
          <w:color w:val="000000" w:themeColor="text1"/>
          <w:sz w:val="24"/>
          <w:szCs w:val="24"/>
        </w:rPr>
        <w:t xml:space="preserve"> benefit.</w:t>
      </w:r>
    </w:p>
    <w:p w14:paraId="3CDF5066" w14:textId="07ECBE84" w:rsidR="00EC019C" w:rsidRPr="00714308" w:rsidRDefault="002D378F" w:rsidP="00E27555">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R</w:t>
      </w:r>
      <w:r w:rsidR="00FD02A2" w:rsidRPr="00714308">
        <w:rPr>
          <w:rFonts w:ascii="Crimson Pro" w:hAnsi="Crimson Pro" w:cs="Times New Roman"/>
          <w:color w:val="000000" w:themeColor="text1"/>
          <w:sz w:val="24"/>
          <w:szCs w:val="24"/>
        </w:rPr>
        <w:t xml:space="preserve">ising national concentration in some industries </w:t>
      </w:r>
      <w:r w:rsidR="000D5924" w:rsidRPr="00714308">
        <w:rPr>
          <w:rFonts w:ascii="Crimson Pro" w:hAnsi="Crimson Pro" w:cs="Times New Roman"/>
          <w:color w:val="000000" w:themeColor="text1"/>
          <w:sz w:val="24"/>
          <w:szCs w:val="24"/>
        </w:rPr>
        <w:t>is</w:t>
      </w:r>
      <w:r w:rsidR="00FD02A2" w:rsidRPr="00714308">
        <w:rPr>
          <w:rFonts w:ascii="Crimson Pro" w:hAnsi="Crimson Pro" w:cs="Times New Roman"/>
          <w:color w:val="000000" w:themeColor="text1"/>
          <w:sz w:val="24"/>
          <w:szCs w:val="24"/>
        </w:rPr>
        <w:t xml:space="preserve"> driven by a small number of highly productive companies</w:t>
      </w:r>
      <w:r w:rsidR="00B26261" w:rsidRPr="00714308">
        <w:rPr>
          <w:rFonts w:ascii="Crimson Pro" w:hAnsi="Crimson Pro" w:cs="Times New Roman"/>
          <w:color w:val="000000" w:themeColor="text1"/>
          <w:sz w:val="24"/>
          <w:szCs w:val="24"/>
        </w:rPr>
        <w:t xml:space="preserve"> that </w:t>
      </w:r>
      <w:r w:rsidR="00FD02A2" w:rsidRPr="00714308">
        <w:rPr>
          <w:rFonts w:ascii="Crimson Pro" w:hAnsi="Crimson Pro" w:cs="Times New Roman"/>
          <w:color w:val="000000" w:themeColor="text1"/>
          <w:sz w:val="24"/>
          <w:szCs w:val="24"/>
        </w:rPr>
        <w:t>are</w:t>
      </w:r>
      <w:r w:rsidR="00CF59BE" w:rsidRPr="00714308">
        <w:rPr>
          <w:rFonts w:ascii="Crimson Pro" w:hAnsi="Crimson Pro" w:cs="Times New Roman"/>
          <w:color w:val="000000" w:themeColor="text1"/>
          <w:sz w:val="24"/>
          <w:szCs w:val="24"/>
        </w:rPr>
        <w:t xml:space="preserve"> </w:t>
      </w:r>
      <w:r w:rsidR="00FD02A2" w:rsidRPr="00714308">
        <w:rPr>
          <w:rFonts w:ascii="Crimson Pro" w:hAnsi="Crimson Pro" w:cs="Times New Roman"/>
          <w:color w:val="000000" w:themeColor="text1"/>
          <w:sz w:val="24"/>
          <w:szCs w:val="24"/>
        </w:rPr>
        <w:t>expanding output</w:t>
      </w:r>
      <w:r w:rsidR="00CF59BE" w:rsidRPr="00714308">
        <w:rPr>
          <w:rFonts w:ascii="Crimson Pro" w:hAnsi="Crimson Pro" w:cs="Times New Roman"/>
          <w:color w:val="000000" w:themeColor="text1"/>
          <w:sz w:val="24"/>
          <w:szCs w:val="24"/>
        </w:rPr>
        <w:t xml:space="preserve"> but not raising prices. In a study for the </w:t>
      </w:r>
      <w:r w:rsidR="00EE29DC" w:rsidRPr="00714308">
        <w:rPr>
          <w:rFonts w:ascii="Crimson Pro" w:hAnsi="Crimson Pro" w:cs="Times New Roman"/>
          <w:color w:val="000000" w:themeColor="text1"/>
          <w:sz w:val="24"/>
          <w:szCs w:val="24"/>
        </w:rPr>
        <w:t xml:space="preserve">Census </w:t>
      </w:r>
      <w:r w:rsidR="00CF59BE" w:rsidRPr="00714308">
        <w:rPr>
          <w:rFonts w:ascii="Crimson Pro" w:hAnsi="Crimson Pro" w:cs="Times New Roman"/>
          <w:color w:val="000000" w:themeColor="text1"/>
          <w:sz w:val="24"/>
          <w:szCs w:val="24"/>
        </w:rPr>
        <w:t xml:space="preserve">Bureau, </w:t>
      </w:r>
      <w:proofErr w:type="spellStart"/>
      <w:r w:rsidR="00CF59BE" w:rsidRPr="00714308">
        <w:rPr>
          <w:rFonts w:ascii="Crimson Pro" w:hAnsi="Crimson Pro" w:cs="Times New Roman"/>
          <w:color w:val="1A1714"/>
          <w:spacing w:val="2"/>
          <w:sz w:val="24"/>
          <w:szCs w:val="24"/>
          <w:shd w:val="clear" w:color="auto" w:fill="FFFFFF"/>
        </w:rPr>
        <w:t>Sharat</w:t>
      </w:r>
      <w:proofErr w:type="spellEnd"/>
      <w:r w:rsidR="00CF59BE" w:rsidRPr="00714308">
        <w:rPr>
          <w:rFonts w:ascii="Crimson Pro" w:hAnsi="Crimson Pro" w:cs="Times New Roman"/>
          <w:color w:val="1A1714"/>
          <w:spacing w:val="2"/>
          <w:sz w:val="24"/>
          <w:szCs w:val="24"/>
          <w:shd w:val="clear" w:color="auto" w:fill="FFFFFF"/>
        </w:rPr>
        <w:t xml:space="preserve"> Ganapati found </w:t>
      </w:r>
      <w:r w:rsidR="00EE29DC" w:rsidRPr="00714308">
        <w:rPr>
          <w:rFonts w:ascii="Crimson Pro" w:hAnsi="Crimson Pro" w:cs="Times New Roman"/>
          <w:color w:val="1A1714"/>
          <w:spacing w:val="2"/>
          <w:sz w:val="24"/>
          <w:szCs w:val="24"/>
          <w:shd w:val="clear" w:color="auto" w:fill="FFFFFF"/>
        </w:rPr>
        <w:t xml:space="preserve">that </w:t>
      </w:r>
      <w:r w:rsidR="004A1F0F" w:rsidRPr="00714308">
        <w:rPr>
          <w:rFonts w:ascii="Crimson Pro" w:hAnsi="Crimson Pro" w:cs="Times New Roman"/>
          <w:color w:val="1A1714"/>
          <w:spacing w:val="2"/>
          <w:sz w:val="24"/>
          <w:szCs w:val="24"/>
          <w:shd w:val="clear" w:color="auto" w:fill="FFFFFF"/>
        </w:rPr>
        <w:t xml:space="preserve">from </w:t>
      </w:r>
      <w:r w:rsidR="00CF59BE" w:rsidRPr="00714308">
        <w:rPr>
          <w:rFonts w:ascii="Crimson Pro" w:hAnsi="Crimson Pro" w:cs="Times New Roman"/>
          <w:color w:val="1A1714"/>
          <w:spacing w:val="2"/>
          <w:sz w:val="24"/>
          <w:szCs w:val="24"/>
          <w:shd w:val="clear" w:color="auto" w:fill="FFFFFF"/>
        </w:rPr>
        <w:t xml:space="preserve">1972 to 2012 </w:t>
      </w:r>
      <w:r w:rsidR="000D5924" w:rsidRPr="00714308">
        <w:rPr>
          <w:rFonts w:ascii="Crimson Pro" w:hAnsi="Crimson Pro" w:cs="Times New Roman"/>
          <w:color w:val="1A1714"/>
          <w:spacing w:val="2"/>
          <w:sz w:val="24"/>
          <w:szCs w:val="24"/>
          <w:shd w:val="clear" w:color="auto" w:fill="FFFFFF"/>
        </w:rPr>
        <w:t xml:space="preserve">increases in </w:t>
      </w:r>
      <w:r w:rsidR="00CF59BE" w:rsidRPr="00714308">
        <w:rPr>
          <w:rFonts w:ascii="Crimson Pro" w:hAnsi="Crimson Pro" w:cs="Times New Roman"/>
          <w:sz w:val="24"/>
          <w:szCs w:val="24"/>
        </w:rPr>
        <w:t xml:space="preserve">industry concentration </w:t>
      </w:r>
      <w:r w:rsidR="00BA32B9" w:rsidRPr="00714308">
        <w:rPr>
          <w:rFonts w:ascii="Crimson Pro" w:hAnsi="Crimson Pro" w:cs="Times New Roman"/>
          <w:sz w:val="24"/>
          <w:szCs w:val="24"/>
        </w:rPr>
        <w:t>wer</w:t>
      </w:r>
      <w:r w:rsidR="00CF59BE" w:rsidRPr="00714308">
        <w:rPr>
          <w:rFonts w:ascii="Crimson Pro" w:hAnsi="Crimson Pro" w:cs="Times New Roman"/>
          <w:sz w:val="24"/>
          <w:szCs w:val="24"/>
        </w:rPr>
        <w:t xml:space="preserve">e correlated </w:t>
      </w:r>
      <w:r w:rsidR="00BA32B9" w:rsidRPr="00714308">
        <w:rPr>
          <w:rFonts w:ascii="Crimson Pro" w:hAnsi="Crimson Pro" w:cs="Times New Roman"/>
          <w:sz w:val="24"/>
          <w:szCs w:val="24"/>
        </w:rPr>
        <w:t>with</w:t>
      </w:r>
      <w:r w:rsidR="00CF59BE" w:rsidRPr="00714308">
        <w:rPr>
          <w:rFonts w:ascii="Crimson Pro" w:hAnsi="Crimson Pro" w:cs="Times New Roman"/>
          <w:sz w:val="24"/>
          <w:szCs w:val="24"/>
        </w:rPr>
        <w:t xml:space="preserve"> productivity and output growth but </w:t>
      </w:r>
      <w:r w:rsidR="00224492" w:rsidRPr="00714308">
        <w:rPr>
          <w:rFonts w:ascii="Crimson Pro" w:hAnsi="Crimson Pro" w:cs="Times New Roman"/>
          <w:sz w:val="24"/>
          <w:szCs w:val="24"/>
        </w:rPr>
        <w:t xml:space="preserve">not </w:t>
      </w:r>
      <w:r w:rsidR="00CF59BE" w:rsidRPr="00714308">
        <w:rPr>
          <w:rFonts w:ascii="Crimson Pro" w:hAnsi="Crimson Pro" w:cs="Times New Roman"/>
          <w:sz w:val="24"/>
          <w:szCs w:val="24"/>
        </w:rPr>
        <w:t>correlated with price changes.</w:t>
      </w:r>
      <w:r w:rsidR="00CF59BE" w:rsidRPr="00714308">
        <w:rPr>
          <w:rStyle w:val="EndnoteReference"/>
          <w:rFonts w:ascii="Crimson Pro" w:hAnsi="Crimson Pro" w:cs="Times New Roman"/>
          <w:sz w:val="24"/>
          <w:szCs w:val="24"/>
        </w:rPr>
        <w:endnoteReference w:id="5"/>
      </w:r>
      <w:r w:rsidR="00CF59BE" w:rsidRPr="00714308">
        <w:rPr>
          <w:rFonts w:ascii="Crimson Pro" w:hAnsi="Crimson Pro" w:cs="Times New Roman"/>
          <w:sz w:val="24"/>
          <w:szCs w:val="24"/>
        </w:rPr>
        <w:t xml:space="preserve"> </w:t>
      </w:r>
      <w:r w:rsidR="006C39C8" w:rsidRPr="00714308">
        <w:rPr>
          <w:rFonts w:ascii="Crimson Pro" w:hAnsi="Crimson Pro" w:cs="Times New Roman"/>
          <w:color w:val="000000" w:themeColor="text1"/>
          <w:sz w:val="24"/>
          <w:szCs w:val="24"/>
        </w:rPr>
        <w:t>By contrast, m</w:t>
      </w:r>
      <w:r w:rsidR="00FD02A2" w:rsidRPr="00714308">
        <w:rPr>
          <w:rFonts w:ascii="Crimson Pro" w:hAnsi="Crimson Pro" w:cs="Times New Roman"/>
          <w:color w:val="000000" w:themeColor="text1"/>
          <w:sz w:val="24"/>
          <w:szCs w:val="24"/>
        </w:rPr>
        <w:t>onopolies are a concern when they constrain output and raise prices.</w:t>
      </w:r>
      <w:r w:rsidR="008A7B80" w:rsidRPr="00714308">
        <w:rPr>
          <w:rFonts w:ascii="Crimson Pro" w:hAnsi="Crimson Pro" w:cs="Times New Roman"/>
          <w:color w:val="000000" w:themeColor="text1"/>
          <w:sz w:val="24"/>
          <w:szCs w:val="24"/>
        </w:rPr>
        <w:t xml:space="preserve"> </w:t>
      </w:r>
    </w:p>
    <w:p w14:paraId="15EA796F" w14:textId="0C0083DC" w:rsidR="003A1809" w:rsidRPr="00714308" w:rsidRDefault="003A1809" w:rsidP="00E27555">
      <w:pPr>
        <w:spacing w:after="120" w:line="240" w:lineRule="auto"/>
        <w:rPr>
          <w:rFonts w:ascii="Crimson Pro" w:hAnsi="Crimson Pro" w:cs="Times New Roman"/>
          <w:color w:val="000000" w:themeColor="text1"/>
          <w:sz w:val="24"/>
          <w:szCs w:val="24"/>
        </w:rPr>
      </w:pPr>
      <w:r w:rsidRPr="00714308">
        <w:rPr>
          <w:rFonts w:ascii="Crimson Pro" w:hAnsi="Crimson Pro" w:cs="Times New Roman"/>
          <w:sz w:val="24"/>
          <w:szCs w:val="24"/>
        </w:rPr>
        <w:t>Consider the historical example of the U.S. automobile industry. The number of U.S. car ma</w:t>
      </w:r>
      <w:r w:rsidR="00034240" w:rsidRPr="00714308">
        <w:rPr>
          <w:rFonts w:ascii="Crimson Pro" w:hAnsi="Crimson Pro" w:cs="Times New Roman"/>
          <w:sz w:val="24"/>
          <w:szCs w:val="24"/>
        </w:rPr>
        <w:t xml:space="preserve">kers </w:t>
      </w:r>
      <w:r w:rsidRPr="00714308">
        <w:rPr>
          <w:rFonts w:ascii="Crimson Pro" w:hAnsi="Crimson Pro" w:cs="Times New Roman"/>
          <w:sz w:val="24"/>
          <w:szCs w:val="24"/>
        </w:rPr>
        <w:t xml:space="preserve">fell from 253 in 1908 to just 44 in 1929, </w:t>
      </w:r>
      <w:r w:rsidR="00EE3CBA" w:rsidRPr="00714308">
        <w:rPr>
          <w:rFonts w:ascii="Crimson Pro" w:hAnsi="Crimson Pro" w:cs="Times New Roman"/>
          <w:sz w:val="24"/>
          <w:szCs w:val="24"/>
        </w:rPr>
        <w:t>at which time</w:t>
      </w:r>
      <w:r w:rsidRPr="00714308">
        <w:rPr>
          <w:rFonts w:ascii="Crimson Pro" w:hAnsi="Crimson Pro" w:cs="Times New Roman"/>
          <w:sz w:val="24"/>
          <w:szCs w:val="24"/>
        </w:rPr>
        <w:t xml:space="preserve"> </w:t>
      </w:r>
      <w:r w:rsidR="009E652F" w:rsidRPr="00714308">
        <w:rPr>
          <w:rFonts w:ascii="Crimson Pro" w:hAnsi="Crimson Pro" w:cs="Times New Roman"/>
          <w:sz w:val="24"/>
          <w:szCs w:val="24"/>
        </w:rPr>
        <w:t xml:space="preserve">about </w:t>
      </w:r>
      <w:r w:rsidRPr="00714308">
        <w:rPr>
          <w:rFonts w:ascii="Crimson Pro" w:hAnsi="Crimson Pro" w:cs="Times New Roman"/>
          <w:sz w:val="24"/>
          <w:szCs w:val="24"/>
        </w:rPr>
        <w:t xml:space="preserve">80 percent of output was from Ford, General Motors, and Chrysler. </w:t>
      </w:r>
      <w:r w:rsidR="009E652F" w:rsidRPr="00714308">
        <w:rPr>
          <w:rFonts w:ascii="Crimson Pro" w:hAnsi="Crimson Pro" w:cs="Times New Roman"/>
          <w:sz w:val="24"/>
          <w:szCs w:val="24"/>
        </w:rPr>
        <w:t>A</w:t>
      </w:r>
      <w:r w:rsidR="004D4099" w:rsidRPr="00714308">
        <w:rPr>
          <w:rFonts w:ascii="Crimson Pro" w:hAnsi="Crimson Pro" w:cs="Times New Roman"/>
          <w:sz w:val="24"/>
          <w:szCs w:val="24"/>
        </w:rPr>
        <w:t xml:space="preserve">s </w:t>
      </w:r>
      <w:r w:rsidRPr="00714308">
        <w:rPr>
          <w:rFonts w:ascii="Crimson Pro" w:hAnsi="Crimson Pro" w:cs="Times New Roman"/>
          <w:sz w:val="24"/>
          <w:szCs w:val="24"/>
        </w:rPr>
        <w:t>the industry was consolidating</w:t>
      </w:r>
      <w:r w:rsidR="004D4099" w:rsidRPr="00714308">
        <w:rPr>
          <w:rFonts w:ascii="Crimson Pro" w:hAnsi="Crimson Pro" w:cs="Times New Roman"/>
          <w:sz w:val="24"/>
          <w:szCs w:val="24"/>
        </w:rPr>
        <w:t>,</w:t>
      </w:r>
      <w:r w:rsidRPr="00714308">
        <w:rPr>
          <w:rFonts w:ascii="Crimson Pro" w:hAnsi="Crimson Pro" w:cs="Times New Roman"/>
          <w:sz w:val="24"/>
          <w:szCs w:val="24"/>
        </w:rPr>
        <w:t xml:space="preserve"> </w:t>
      </w:r>
      <w:r w:rsidR="004D4099" w:rsidRPr="00714308">
        <w:rPr>
          <w:rFonts w:ascii="Crimson Pro" w:hAnsi="Crimson Pro" w:cs="Times New Roman"/>
          <w:sz w:val="24"/>
          <w:szCs w:val="24"/>
        </w:rPr>
        <w:t xml:space="preserve">it was also </w:t>
      </w:r>
      <w:r w:rsidR="00EE3CBA" w:rsidRPr="00714308">
        <w:rPr>
          <w:rFonts w:ascii="Crimson Pro" w:hAnsi="Crimson Pro" w:cs="Times New Roman"/>
          <w:sz w:val="24"/>
          <w:szCs w:val="24"/>
        </w:rPr>
        <w:t xml:space="preserve">innovating and </w:t>
      </w:r>
      <w:r w:rsidR="00D657A0" w:rsidRPr="00714308">
        <w:rPr>
          <w:rFonts w:ascii="Crimson Pro" w:hAnsi="Crimson Pro" w:cs="Times New Roman"/>
          <w:sz w:val="24"/>
          <w:szCs w:val="24"/>
        </w:rPr>
        <w:t xml:space="preserve">cutting </w:t>
      </w:r>
      <w:r w:rsidR="00EE3CBA" w:rsidRPr="00714308">
        <w:rPr>
          <w:rFonts w:ascii="Crimson Pro" w:hAnsi="Crimson Pro" w:cs="Times New Roman"/>
          <w:sz w:val="24"/>
          <w:szCs w:val="24"/>
        </w:rPr>
        <w:t>p</w:t>
      </w:r>
      <w:r w:rsidRPr="00714308">
        <w:rPr>
          <w:rFonts w:ascii="Crimson Pro" w:hAnsi="Crimson Pro" w:cs="Times New Roman"/>
          <w:sz w:val="24"/>
          <w:szCs w:val="24"/>
        </w:rPr>
        <w:t>rices—Ford slashed the price of its Model T from $825 in 1908 to just $290 by 1927.</w:t>
      </w:r>
      <w:r w:rsidRPr="00714308">
        <w:rPr>
          <w:rStyle w:val="EndnoteReference"/>
          <w:rFonts w:ascii="Crimson Pro" w:hAnsi="Crimson Pro" w:cs="Times New Roman"/>
          <w:sz w:val="24"/>
          <w:szCs w:val="24"/>
        </w:rPr>
        <w:endnoteReference w:id="6"/>
      </w:r>
    </w:p>
    <w:p w14:paraId="14D739F1" w14:textId="46AA1420" w:rsidR="007373A6" w:rsidRPr="00714308" w:rsidRDefault="00B20673" w:rsidP="00E27555">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lastRenderedPageBreak/>
        <w:t xml:space="preserve">Back then, </w:t>
      </w:r>
      <w:r w:rsidR="009D02C6" w:rsidRPr="00714308">
        <w:rPr>
          <w:rFonts w:ascii="Crimson Pro" w:hAnsi="Crimson Pro" w:cs="Times New Roman"/>
          <w:color w:val="000000" w:themeColor="text1"/>
          <w:sz w:val="24"/>
          <w:szCs w:val="24"/>
        </w:rPr>
        <w:t>Ford was also known for paying high wages, which was</w:t>
      </w:r>
      <w:r w:rsidR="004A1F0F" w:rsidRPr="00714308">
        <w:rPr>
          <w:rFonts w:ascii="Crimson Pro" w:hAnsi="Crimson Pro" w:cs="Times New Roman"/>
          <w:color w:val="000000" w:themeColor="text1"/>
          <w:sz w:val="24"/>
          <w:szCs w:val="24"/>
        </w:rPr>
        <w:t xml:space="preserve"> made</w:t>
      </w:r>
      <w:r w:rsidR="009D02C6" w:rsidRPr="00714308">
        <w:rPr>
          <w:rFonts w:ascii="Crimson Pro" w:hAnsi="Crimson Pro" w:cs="Times New Roman"/>
          <w:color w:val="000000" w:themeColor="text1"/>
          <w:sz w:val="24"/>
          <w:szCs w:val="24"/>
        </w:rPr>
        <w:t xml:space="preserve"> possible by the firm’s </w:t>
      </w:r>
      <w:r w:rsidR="00AE1B7D" w:rsidRPr="00714308">
        <w:rPr>
          <w:rFonts w:ascii="Crimson Pro" w:hAnsi="Crimson Pro" w:cs="Times New Roman"/>
          <w:color w:val="000000" w:themeColor="text1"/>
          <w:sz w:val="24"/>
          <w:szCs w:val="24"/>
        </w:rPr>
        <w:t xml:space="preserve">high </w:t>
      </w:r>
      <w:r w:rsidR="009D02C6" w:rsidRPr="00714308">
        <w:rPr>
          <w:rFonts w:ascii="Crimson Pro" w:hAnsi="Crimson Pro" w:cs="Times New Roman"/>
          <w:color w:val="000000" w:themeColor="text1"/>
          <w:sz w:val="24"/>
          <w:szCs w:val="24"/>
        </w:rPr>
        <w:t>productivity. Today, the h</w:t>
      </w:r>
      <w:r w:rsidR="007373A6" w:rsidRPr="00714308">
        <w:rPr>
          <w:rFonts w:ascii="Crimson Pro" w:hAnsi="Crimson Pro" w:cs="Times New Roman"/>
          <w:color w:val="000000" w:themeColor="text1"/>
          <w:sz w:val="24"/>
          <w:szCs w:val="24"/>
        </w:rPr>
        <w:t xml:space="preserve">igher productivity </w:t>
      </w:r>
      <w:r w:rsidR="009D02C6" w:rsidRPr="00714308">
        <w:rPr>
          <w:rFonts w:ascii="Crimson Pro" w:hAnsi="Crimson Pro" w:cs="Times New Roman"/>
          <w:color w:val="000000" w:themeColor="text1"/>
          <w:sz w:val="24"/>
          <w:szCs w:val="24"/>
        </w:rPr>
        <w:t>of</w:t>
      </w:r>
      <w:r w:rsidR="007373A6" w:rsidRPr="00714308">
        <w:rPr>
          <w:rFonts w:ascii="Crimson Pro" w:hAnsi="Crimson Pro" w:cs="Times New Roman"/>
          <w:color w:val="000000" w:themeColor="text1"/>
          <w:sz w:val="24"/>
          <w:szCs w:val="24"/>
        </w:rPr>
        <w:t xml:space="preserve"> large corporations is reflected in</w:t>
      </w:r>
      <w:r w:rsidR="00B71608" w:rsidRPr="00714308">
        <w:rPr>
          <w:rFonts w:ascii="Crimson Pro" w:hAnsi="Crimson Pro" w:cs="Times New Roman"/>
          <w:color w:val="000000" w:themeColor="text1"/>
          <w:sz w:val="24"/>
          <w:szCs w:val="24"/>
        </w:rPr>
        <w:t xml:space="preserve"> the</w:t>
      </w:r>
      <w:r w:rsidR="007373A6" w:rsidRPr="00714308">
        <w:rPr>
          <w:rFonts w:ascii="Crimson Pro" w:hAnsi="Crimson Pro" w:cs="Times New Roman"/>
          <w:color w:val="000000" w:themeColor="text1"/>
          <w:sz w:val="24"/>
          <w:szCs w:val="24"/>
        </w:rPr>
        <w:t xml:space="preserve"> higher</w:t>
      </w:r>
      <w:r w:rsidR="00B71608" w:rsidRPr="00714308">
        <w:rPr>
          <w:rFonts w:ascii="Crimson Pro" w:hAnsi="Crimson Pro" w:cs="Times New Roman"/>
          <w:color w:val="000000" w:themeColor="text1"/>
          <w:sz w:val="24"/>
          <w:szCs w:val="24"/>
        </w:rPr>
        <w:t xml:space="preserve"> </w:t>
      </w:r>
      <w:r w:rsidR="007373A6" w:rsidRPr="00714308">
        <w:rPr>
          <w:rFonts w:ascii="Crimson Pro" w:hAnsi="Crimson Pro" w:cs="Times New Roman"/>
          <w:color w:val="000000" w:themeColor="text1"/>
          <w:sz w:val="24"/>
          <w:szCs w:val="24"/>
        </w:rPr>
        <w:t>wages</w:t>
      </w:r>
      <w:r w:rsidR="00B71608" w:rsidRPr="00714308">
        <w:rPr>
          <w:rFonts w:ascii="Crimson Pro" w:hAnsi="Crimson Pro" w:cs="Times New Roman"/>
          <w:color w:val="000000" w:themeColor="text1"/>
          <w:sz w:val="24"/>
          <w:szCs w:val="24"/>
        </w:rPr>
        <w:t xml:space="preserve"> they pay</w:t>
      </w:r>
      <w:r w:rsidR="00CC7D84" w:rsidRPr="00714308">
        <w:rPr>
          <w:rFonts w:ascii="Crimson Pro" w:hAnsi="Crimson Pro" w:cs="Times New Roman"/>
          <w:color w:val="000000" w:themeColor="text1"/>
          <w:sz w:val="24"/>
          <w:szCs w:val="24"/>
        </w:rPr>
        <w:t xml:space="preserve">. </w:t>
      </w:r>
      <w:r w:rsidR="00990DFA" w:rsidRPr="00714308">
        <w:rPr>
          <w:rFonts w:ascii="Crimson Pro" w:hAnsi="Crimson Pro" w:cs="Times New Roman"/>
          <w:sz w:val="24"/>
          <w:szCs w:val="24"/>
        </w:rPr>
        <w:t>In 2019, average wages in establishments with fewer than 100 workers were $976 per week</w:t>
      </w:r>
      <w:r w:rsidR="00CC7D84" w:rsidRPr="00714308">
        <w:rPr>
          <w:rFonts w:ascii="Crimson Pro" w:hAnsi="Crimson Pro" w:cs="Times New Roman"/>
          <w:sz w:val="24"/>
          <w:szCs w:val="24"/>
        </w:rPr>
        <w:t xml:space="preserve"> </w:t>
      </w:r>
      <w:r w:rsidR="00990DFA" w:rsidRPr="00714308">
        <w:rPr>
          <w:rFonts w:ascii="Crimson Pro" w:hAnsi="Crimson Pro" w:cs="Times New Roman"/>
          <w:sz w:val="24"/>
          <w:szCs w:val="24"/>
        </w:rPr>
        <w:t>compared to $1,914 per week for</w:t>
      </w:r>
      <w:r w:rsidR="00CC7D84" w:rsidRPr="00714308">
        <w:rPr>
          <w:rFonts w:ascii="Crimson Pro" w:hAnsi="Crimson Pro" w:cs="Times New Roman"/>
          <w:sz w:val="24"/>
          <w:szCs w:val="24"/>
        </w:rPr>
        <w:t xml:space="preserve"> those with</w:t>
      </w:r>
      <w:r w:rsidR="00990DFA" w:rsidRPr="00714308">
        <w:rPr>
          <w:rFonts w:ascii="Crimson Pro" w:hAnsi="Crimson Pro" w:cs="Times New Roman"/>
          <w:sz w:val="24"/>
          <w:szCs w:val="24"/>
        </w:rPr>
        <w:t xml:space="preserve"> more than 1,000 workers.</w:t>
      </w:r>
      <w:r w:rsidR="00990DFA" w:rsidRPr="00714308">
        <w:rPr>
          <w:rStyle w:val="EndnoteReference"/>
          <w:rFonts w:ascii="Crimson Pro" w:hAnsi="Crimson Pro" w:cs="Times New Roman"/>
          <w:sz w:val="24"/>
          <w:szCs w:val="24"/>
        </w:rPr>
        <w:endnoteReference w:id="7"/>
      </w:r>
    </w:p>
    <w:p w14:paraId="61F6F39B" w14:textId="1A8F9FDC" w:rsidR="006A539E" w:rsidRPr="00714308" w:rsidRDefault="00552537" w:rsidP="00AA6E5E">
      <w:pPr>
        <w:spacing w:after="120" w:line="240" w:lineRule="auto"/>
        <w:rPr>
          <w:rFonts w:ascii="Crimson Pro" w:hAnsi="Crimson Pro" w:cs="Times New Roman"/>
          <w:sz w:val="24"/>
          <w:szCs w:val="24"/>
        </w:rPr>
      </w:pPr>
      <w:r w:rsidRPr="00714308">
        <w:rPr>
          <w:rFonts w:ascii="Crimson Pro" w:hAnsi="Crimson Pro" w:cs="Times New Roman"/>
          <w:color w:val="000000" w:themeColor="text1"/>
          <w:sz w:val="24"/>
          <w:szCs w:val="24"/>
        </w:rPr>
        <w:t xml:space="preserve">International competition should </w:t>
      </w:r>
      <w:r w:rsidR="00B20673" w:rsidRPr="00714308">
        <w:rPr>
          <w:rFonts w:ascii="Crimson Pro" w:hAnsi="Crimson Pro" w:cs="Times New Roman"/>
          <w:color w:val="000000" w:themeColor="text1"/>
          <w:sz w:val="24"/>
          <w:szCs w:val="24"/>
        </w:rPr>
        <w:t xml:space="preserve">also be </w:t>
      </w:r>
      <w:r w:rsidRPr="00714308">
        <w:rPr>
          <w:rFonts w:ascii="Crimson Pro" w:hAnsi="Crimson Pro" w:cs="Times New Roman"/>
          <w:color w:val="000000" w:themeColor="text1"/>
          <w:sz w:val="24"/>
          <w:szCs w:val="24"/>
        </w:rPr>
        <w:t>considered</w:t>
      </w:r>
      <w:r w:rsidR="00865DD4" w:rsidRPr="00714308">
        <w:rPr>
          <w:rFonts w:ascii="Crimson Pro" w:hAnsi="Crimson Pro" w:cs="Times New Roman"/>
          <w:color w:val="000000" w:themeColor="text1"/>
          <w:sz w:val="24"/>
          <w:szCs w:val="24"/>
        </w:rPr>
        <w:t xml:space="preserve"> regarding industry concentration</w:t>
      </w:r>
      <w:r w:rsidR="00A203BF" w:rsidRPr="00714308">
        <w:rPr>
          <w:rFonts w:ascii="Crimson Pro" w:hAnsi="Crimson Pro" w:cs="Times New Roman"/>
          <w:color w:val="000000" w:themeColor="text1"/>
          <w:sz w:val="24"/>
          <w:szCs w:val="24"/>
        </w:rPr>
        <w:t xml:space="preserve">. </w:t>
      </w:r>
      <w:r w:rsidR="00AA6E5E" w:rsidRPr="00714308">
        <w:rPr>
          <w:rFonts w:ascii="Crimson Pro" w:hAnsi="Crimson Pro" w:cs="Times New Roman"/>
          <w:color w:val="000000" w:themeColor="text1"/>
          <w:sz w:val="24"/>
          <w:szCs w:val="24"/>
        </w:rPr>
        <w:t>A recent study by Federal Reserve economists found that concentration in manufacturing has increased when considering just firms</w:t>
      </w:r>
      <w:r w:rsidR="006439D6" w:rsidRPr="00714308">
        <w:rPr>
          <w:rFonts w:ascii="Crimson Pro" w:hAnsi="Crimson Pro" w:cs="Times New Roman"/>
          <w:color w:val="000000" w:themeColor="text1"/>
          <w:sz w:val="24"/>
          <w:szCs w:val="24"/>
        </w:rPr>
        <w:t xml:space="preserve"> located in the United States</w:t>
      </w:r>
      <w:r w:rsidR="00AA6E5E" w:rsidRPr="00714308">
        <w:rPr>
          <w:rFonts w:ascii="Crimson Pro" w:hAnsi="Crimson Pro" w:cs="Times New Roman"/>
          <w:color w:val="000000" w:themeColor="text1"/>
          <w:sz w:val="24"/>
          <w:szCs w:val="24"/>
        </w:rPr>
        <w:t>,</w:t>
      </w:r>
      <w:r w:rsidR="006A539E" w:rsidRPr="00714308">
        <w:rPr>
          <w:rFonts w:ascii="Crimson Pro" w:hAnsi="Crimson Pro" w:cs="Times New Roman"/>
          <w:color w:val="000000" w:themeColor="text1"/>
          <w:sz w:val="24"/>
          <w:szCs w:val="24"/>
        </w:rPr>
        <w:t xml:space="preserve"> </w:t>
      </w:r>
      <w:r w:rsidR="00224492" w:rsidRPr="00714308">
        <w:rPr>
          <w:rFonts w:ascii="Crimson Pro" w:hAnsi="Crimson Pro" w:cs="Times New Roman"/>
          <w:color w:val="000000" w:themeColor="text1"/>
          <w:sz w:val="24"/>
          <w:szCs w:val="24"/>
        </w:rPr>
        <w:t xml:space="preserve">but </w:t>
      </w:r>
      <w:r w:rsidR="006A539E" w:rsidRPr="00714308">
        <w:rPr>
          <w:rFonts w:ascii="Crimson Pro" w:hAnsi="Crimson Pro" w:cs="Times New Roman"/>
          <w:color w:val="000000" w:themeColor="text1"/>
          <w:sz w:val="24"/>
          <w:szCs w:val="24"/>
        </w:rPr>
        <w:t>including imports changes the result</w:t>
      </w:r>
      <w:r w:rsidR="00224492" w:rsidRPr="00714308">
        <w:rPr>
          <w:rFonts w:ascii="Crimson Pro" w:hAnsi="Crimson Pro" w:cs="Times New Roman"/>
          <w:color w:val="000000" w:themeColor="text1"/>
          <w:sz w:val="24"/>
          <w:szCs w:val="24"/>
        </w:rPr>
        <w:t>s</w:t>
      </w:r>
      <w:r w:rsidR="006A539E" w:rsidRPr="00714308">
        <w:rPr>
          <w:rFonts w:ascii="Crimson Pro" w:hAnsi="Crimson Pro" w:cs="Times New Roman"/>
          <w:color w:val="000000" w:themeColor="text1"/>
          <w:sz w:val="24"/>
          <w:szCs w:val="24"/>
        </w:rPr>
        <w:t>. U</w:t>
      </w:r>
      <w:r w:rsidR="00AA6E5E" w:rsidRPr="00714308">
        <w:rPr>
          <w:rFonts w:ascii="Crimson Pro" w:hAnsi="Crimson Pro" w:cs="Times New Roman"/>
          <w:color w:val="000000" w:themeColor="text1"/>
          <w:sz w:val="24"/>
          <w:szCs w:val="24"/>
        </w:rPr>
        <w:t xml:space="preserve">sing detailed Census data they found </w:t>
      </w:r>
      <w:r w:rsidR="006A539E" w:rsidRPr="00714308">
        <w:rPr>
          <w:rFonts w:ascii="Crimson Pro" w:hAnsi="Crimson Pro" w:cs="Times New Roman"/>
          <w:color w:val="000000" w:themeColor="text1"/>
          <w:sz w:val="24"/>
          <w:szCs w:val="24"/>
        </w:rPr>
        <w:t xml:space="preserve">that </w:t>
      </w:r>
      <w:r w:rsidR="00AA6E5E" w:rsidRPr="00714308">
        <w:rPr>
          <w:rFonts w:ascii="Crimson Pro" w:hAnsi="Crimson Pro" w:cs="Times New Roman"/>
          <w:color w:val="000000" w:themeColor="text1"/>
          <w:sz w:val="24"/>
          <w:szCs w:val="24"/>
        </w:rPr>
        <w:t>“</w:t>
      </w:r>
      <w:r w:rsidR="00F150D3" w:rsidRPr="00714308">
        <w:rPr>
          <w:rFonts w:ascii="Crimson Pro" w:hAnsi="Crimson Pro" w:cs="Times New Roman"/>
          <w:color w:val="000000" w:themeColor="text1"/>
          <w:sz w:val="24"/>
          <w:szCs w:val="24"/>
        </w:rPr>
        <w:t>once foreign firms’ sales in the U.S. are taken into account, market concentration did not rise but instead remained flat between 1992 and 2012</w:t>
      </w:r>
      <w:r w:rsidR="006A539E" w:rsidRPr="00714308">
        <w:rPr>
          <w:rFonts w:ascii="Crimson Pro" w:hAnsi="Crimson Pro" w:cs="Times New Roman"/>
          <w:sz w:val="24"/>
          <w:szCs w:val="24"/>
        </w:rPr>
        <w:t>.”</w:t>
      </w:r>
      <w:r w:rsidR="00826ED0" w:rsidRPr="00714308">
        <w:rPr>
          <w:rStyle w:val="EndnoteReference"/>
          <w:rFonts w:ascii="Crimson Pro" w:hAnsi="Crimson Pro" w:cs="Times New Roman"/>
          <w:sz w:val="24"/>
          <w:szCs w:val="24"/>
        </w:rPr>
        <w:endnoteReference w:id="8"/>
      </w:r>
    </w:p>
    <w:p w14:paraId="47832581" w14:textId="677C67AC" w:rsidR="00C628CC" w:rsidRPr="00714308" w:rsidRDefault="008A7B80" w:rsidP="00E27555">
      <w:pPr>
        <w:spacing w:after="120" w:line="240" w:lineRule="auto"/>
        <w:rPr>
          <w:rFonts w:ascii="Crimson Pro" w:hAnsi="Crimson Pro" w:cs="Times New Roman"/>
          <w:color w:val="1A1714"/>
          <w:spacing w:val="2"/>
          <w:sz w:val="24"/>
          <w:szCs w:val="24"/>
          <w:shd w:val="clear" w:color="auto" w:fill="FFFFFF"/>
        </w:rPr>
      </w:pPr>
      <w:r w:rsidRPr="00714308">
        <w:rPr>
          <w:rFonts w:ascii="Crimson Pro" w:hAnsi="Crimson Pro" w:cs="Times New Roman"/>
          <w:color w:val="000000" w:themeColor="text1"/>
          <w:sz w:val="24"/>
          <w:szCs w:val="24"/>
        </w:rPr>
        <w:t xml:space="preserve">The global economy </w:t>
      </w:r>
      <w:r w:rsidR="00AA6E5E" w:rsidRPr="00714308">
        <w:rPr>
          <w:rFonts w:ascii="Crimson Pro" w:hAnsi="Crimson Pro" w:cs="Times New Roman"/>
          <w:color w:val="000000" w:themeColor="text1"/>
          <w:sz w:val="24"/>
          <w:szCs w:val="24"/>
        </w:rPr>
        <w:t xml:space="preserve">does </w:t>
      </w:r>
      <w:r w:rsidRPr="00714308">
        <w:rPr>
          <w:rFonts w:ascii="Crimson Pro" w:hAnsi="Crimson Pro" w:cs="Times New Roman"/>
          <w:color w:val="000000" w:themeColor="text1"/>
          <w:sz w:val="24"/>
          <w:szCs w:val="24"/>
        </w:rPr>
        <w:t xml:space="preserve">enable </w:t>
      </w:r>
      <w:r w:rsidR="00CC5496" w:rsidRPr="00714308">
        <w:rPr>
          <w:rFonts w:ascii="Crimson Pro" w:hAnsi="Crimson Pro" w:cs="Times New Roman"/>
          <w:color w:val="000000" w:themeColor="text1"/>
          <w:sz w:val="24"/>
          <w:szCs w:val="24"/>
        </w:rPr>
        <w:t xml:space="preserve">successful </w:t>
      </w:r>
      <w:r w:rsidR="006C39C8" w:rsidRPr="00714308">
        <w:rPr>
          <w:rFonts w:ascii="Crimson Pro" w:hAnsi="Crimson Pro" w:cs="Times New Roman"/>
          <w:color w:val="000000" w:themeColor="text1"/>
          <w:sz w:val="24"/>
          <w:szCs w:val="24"/>
        </w:rPr>
        <w:t>multinational</w:t>
      </w:r>
      <w:r w:rsidRPr="00714308">
        <w:rPr>
          <w:rFonts w:ascii="Crimson Pro" w:hAnsi="Crimson Pro" w:cs="Times New Roman"/>
          <w:color w:val="000000" w:themeColor="text1"/>
          <w:sz w:val="24"/>
          <w:szCs w:val="24"/>
        </w:rPr>
        <w:t xml:space="preserve"> corporations to become huge, but </w:t>
      </w:r>
      <w:r w:rsidR="00556977" w:rsidRPr="00714308">
        <w:rPr>
          <w:rFonts w:ascii="Crimson Pro" w:hAnsi="Crimson Pro" w:cs="Times New Roman"/>
          <w:color w:val="000000" w:themeColor="text1"/>
          <w:sz w:val="24"/>
          <w:szCs w:val="24"/>
        </w:rPr>
        <w:t xml:space="preserve">it also </w:t>
      </w:r>
      <w:r w:rsidRPr="00714308">
        <w:rPr>
          <w:rFonts w:ascii="Crimson Pro" w:hAnsi="Crimson Pro" w:cs="Times New Roman"/>
          <w:color w:val="000000" w:themeColor="text1"/>
          <w:sz w:val="24"/>
          <w:szCs w:val="24"/>
        </w:rPr>
        <w:t>ma</w:t>
      </w:r>
      <w:r w:rsidR="0044693F" w:rsidRPr="00714308">
        <w:rPr>
          <w:rFonts w:ascii="Crimson Pro" w:hAnsi="Crimson Pro" w:cs="Times New Roman"/>
          <w:color w:val="000000" w:themeColor="text1"/>
          <w:sz w:val="24"/>
          <w:szCs w:val="24"/>
        </w:rPr>
        <w:t>k</w:t>
      </w:r>
      <w:r w:rsidRPr="00714308">
        <w:rPr>
          <w:rFonts w:ascii="Crimson Pro" w:hAnsi="Crimson Pro" w:cs="Times New Roman"/>
          <w:color w:val="000000" w:themeColor="text1"/>
          <w:sz w:val="24"/>
          <w:szCs w:val="24"/>
        </w:rPr>
        <w:t>e</w:t>
      </w:r>
      <w:r w:rsidR="0044693F" w:rsidRPr="00714308">
        <w:rPr>
          <w:rFonts w:ascii="Crimson Pro" w:hAnsi="Crimson Pro" w:cs="Times New Roman"/>
          <w:color w:val="000000" w:themeColor="text1"/>
          <w:sz w:val="24"/>
          <w:szCs w:val="24"/>
        </w:rPr>
        <w:t>s</w:t>
      </w:r>
      <w:r w:rsidRPr="00714308">
        <w:rPr>
          <w:rFonts w:ascii="Crimson Pro" w:hAnsi="Crimson Pro" w:cs="Times New Roman"/>
          <w:color w:val="000000" w:themeColor="text1"/>
          <w:sz w:val="24"/>
          <w:szCs w:val="24"/>
        </w:rPr>
        <w:t xml:space="preserve"> them vulnerable to competition from </w:t>
      </w:r>
      <w:r w:rsidR="00B200CD" w:rsidRPr="00714308">
        <w:rPr>
          <w:rFonts w:ascii="Crimson Pro" w:hAnsi="Crimson Pro" w:cs="Times New Roman"/>
          <w:color w:val="000000" w:themeColor="text1"/>
          <w:sz w:val="24"/>
          <w:szCs w:val="24"/>
        </w:rPr>
        <w:t>everywhere</w:t>
      </w:r>
      <w:r w:rsidRPr="00714308">
        <w:rPr>
          <w:rFonts w:ascii="Crimson Pro" w:hAnsi="Crimson Pro" w:cs="Times New Roman"/>
          <w:color w:val="000000" w:themeColor="text1"/>
          <w:sz w:val="24"/>
          <w:szCs w:val="24"/>
        </w:rPr>
        <w:t>.</w:t>
      </w:r>
      <w:r w:rsidR="004857F4" w:rsidRPr="00714308">
        <w:rPr>
          <w:rFonts w:ascii="Crimson Pro" w:hAnsi="Crimson Pro" w:cs="Times New Roman"/>
          <w:color w:val="000000" w:themeColor="text1"/>
          <w:sz w:val="24"/>
          <w:szCs w:val="24"/>
        </w:rPr>
        <w:t xml:space="preserve"> </w:t>
      </w:r>
      <w:r w:rsidR="006C39C8" w:rsidRPr="00714308">
        <w:rPr>
          <w:rFonts w:ascii="Crimson Pro" w:hAnsi="Crimson Pro" w:cs="Times New Roman"/>
          <w:color w:val="000000" w:themeColor="text1"/>
          <w:sz w:val="24"/>
          <w:szCs w:val="24"/>
        </w:rPr>
        <w:t xml:space="preserve">Germany’s </w:t>
      </w:r>
      <w:r w:rsidR="004857F4" w:rsidRPr="00714308">
        <w:rPr>
          <w:rFonts w:ascii="Crimson Pro" w:hAnsi="Crimson Pro" w:cs="Times New Roman"/>
          <w:color w:val="000000" w:themeColor="text1"/>
          <w:sz w:val="24"/>
          <w:szCs w:val="24"/>
        </w:rPr>
        <w:t>Aldi grocery stores</w:t>
      </w:r>
      <w:r w:rsidR="006C39C8" w:rsidRPr="00714308">
        <w:rPr>
          <w:rFonts w:ascii="Crimson Pro" w:hAnsi="Crimson Pro" w:cs="Times New Roman"/>
          <w:color w:val="000000" w:themeColor="text1"/>
          <w:sz w:val="24"/>
          <w:szCs w:val="24"/>
        </w:rPr>
        <w:t>, for example,</w:t>
      </w:r>
      <w:r w:rsidR="004857F4" w:rsidRPr="00714308">
        <w:rPr>
          <w:rFonts w:ascii="Crimson Pro" w:hAnsi="Crimson Pro" w:cs="Times New Roman"/>
          <w:color w:val="000000" w:themeColor="text1"/>
          <w:sz w:val="24"/>
          <w:szCs w:val="24"/>
        </w:rPr>
        <w:t xml:space="preserve"> </w:t>
      </w:r>
      <w:r w:rsidR="003B04B0" w:rsidRPr="00714308">
        <w:rPr>
          <w:rFonts w:ascii="Crimson Pro" w:hAnsi="Crimson Pro" w:cs="Times New Roman"/>
          <w:color w:val="000000" w:themeColor="text1"/>
          <w:sz w:val="24"/>
          <w:szCs w:val="24"/>
        </w:rPr>
        <w:t>are</w:t>
      </w:r>
      <w:r w:rsidR="00FC4D4A" w:rsidRPr="00714308">
        <w:rPr>
          <w:rFonts w:ascii="Crimson Pro" w:hAnsi="Crimson Pro" w:cs="Times New Roman"/>
          <w:color w:val="000000" w:themeColor="text1"/>
          <w:sz w:val="24"/>
          <w:szCs w:val="24"/>
        </w:rPr>
        <w:t xml:space="preserve"> </w:t>
      </w:r>
      <w:r w:rsidR="00914859" w:rsidRPr="00714308">
        <w:rPr>
          <w:rFonts w:ascii="Crimson Pro" w:hAnsi="Crimson Pro" w:cs="Times New Roman"/>
          <w:color w:val="000000" w:themeColor="text1"/>
          <w:sz w:val="24"/>
          <w:szCs w:val="24"/>
        </w:rPr>
        <w:t xml:space="preserve">currently </w:t>
      </w:r>
      <w:r w:rsidR="00FC4D4A" w:rsidRPr="00714308">
        <w:rPr>
          <w:rFonts w:ascii="Crimson Pro" w:hAnsi="Crimson Pro" w:cs="Times New Roman"/>
          <w:color w:val="000000" w:themeColor="text1"/>
          <w:sz w:val="24"/>
          <w:szCs w:val="24"/>
        </w:rPr>
        <w:t>growing rapidly across the United States</w:t>
      </w:r>
      <w:r w:rsidR="00556977" w:rsidRPr="00714308">
        <w:rPr>
          <w:rFonts w:ascii="Crimson Pro" w:hAnsi="Crimson Pro" w:cs="Times New Roman"/>
          <w:color w:val="000000" w:themeColor="text1"/>
          <w:sz w:val="24"/>
          <w:szCs w:val="24"/>
        </w:rPr>
        <w:t>,</w:t>
      </w:r>
      <w:r w:rsidR="006C39C8" w:rsidRPr="00714308">
        <w:rPr>
          <w:rFonts w:ascii="Crimson Pro" w:hAnsi="Crimson Pro" w:cs="Times New Roman"/>
          <w:color w:val="000000" w:themeColor="text1"/>
          <w:sz w:val="24"/>
          <w:szCs w:val="24"/>
        </w:rPr>
        <w:t xml:space="preserve"> </w:t>
      </w:r>
      <w:r w:rsidR="00FC4D4A" w:rsidRPr="00714308">
        <w:rPr>
          <w:rFonts w:ascii="Crimson Pro" w:hAnsi="Crimson Pro" w:cs="Times New Roman"/>
          <w:color w:val="000000" w:themeColor="text1"/>
          <w:sz w:val="24"/>
          <w:szCs w:val="24"/>
        </w:rPr>
        <w:t xml:space="preserve">challenging dominant grocery chains. </w:t>
      </w:r>
      <w:r w:rsidR="00AB12BF" w:rsidRPr="00714308">
        <w:rPr>
          <w:rFonts w:ascii="Crimson Pro" w:hAnsi="Crimson Pro" w:cs="Times New Roman"/>
          <w:color w:val="000000" w:themeColor="text1"/>
          <w:sz w:val="24"/>
          <w:szCs w:val="24"/>
        </w:rPr>
        <w:t xml:space="preserve">Spotify </w:t>
      </w:r>
      <w:r w:rsidR="00254DF1" w:rsidRPr="00714308">
        <w:rPr>
          <w:rFonts w:ascii="Crimson Pro" w:hAnsi="Crimson Pro" w:cs="Times New Roman"/>
          <w:color w:val="000000" w:themeColor="text1"/>
          <w:sz w:val="24"/>
          <w:szCs w:val="24"/>
        </w:rPr>
        <w:t>w</w:t>
      </w:r>
      <w:r w:rsidR="00341BBD" w:rsidRPr="00714308">
        <w:rPr>
          <w:rFonts w:ascii="Crimson Pro" w:hAnsi="Crimson Pro" w:cs="Times New Roman"/>
          <w:color w:val="000000" w:themeColor="text1"/>
          <w:sz w:val="24"/>
          <w:szCs w:val="24"/>
        </w:rPr>
        <w:t>as</w:t>
      </w:r>
      <w:r w:rsidR="00075A0A" w:rsidRPr="00714308">
        <w:rPr>
          <w:rFonts w:ascii="Crimson Pro" w:hAnsi="Crimson Pro" w:cs="Times New Roman"/>
          <w:color w:val="000000" w:themeColor="text1"/>
          <w:sz w:val="24"/>
          <w:szCs w:val="24"/>
        </w:rPr>
        <w:t xml:space="preserve"> a startup in Sweden</w:t>
      </w:r>
      <w:r w:rsidR="00341BBD" w:rsidRPr="00714308">
        <w:rPr>
          <w:rFonts w:ascii="Crimson Pro" w:hAnsi="Crimson Pro" w:cs="Times New Roman"/>
          <w:color w:val="000000" w:themeColor="text1"/>
          <w:sz w:val="24"/>
          <w:szCs w:val="24"/>
        </w:rPr>
        <w:t xml:space="preserve"> but has</w:t>
      </w:r>
      <w:r w:rsidR="00AB12BF" w:rsidRPr="00714308">
        <w:rPr>
          <w:rFonts w:ascii="Crimson Pro" w:hAnsi="Crimson Pro" w:cs="Times New Roman"/>
          <w:color w:val="000000" w:themeColor="text1"/>
          <w:sz w:val="24"/>
          <w:szCs w:val="24"/>
        </w:rPr>
        <w:t xml:space="preserve"> </w:t>
      </w:r>
      <w:r w:rsidR="00D43AD3" w:rsidRPr="00714308">
        <w:rPr>
          <w:rFonts w:ascii="Crimson Pro" w:hAnsi="Crimson Pro" w:cs="Times New Roman"/>
          <w:color w:val="000000" w:themeColor="text1"/>
          <w:sz w:val="24"/>
          <w:szCs w:val="24"/>
        </w:rPr>
        <w:t xml:space="preserve">grown to </w:t>
      </w:r>
      <w:r w:rsidR="00AB12BF" w:rsidRPr="00714308">
        <w:rPr>
          <w:rFonts w:ascii="Crimson Pro" w:hAnsi="Crimson Pro" w:cs="Times New Roman"/>
          <w:color w:val="000000" w:themeColor="text1"/>
          <w:sz w:val="24"/>
          <w:szCs w:val="24"/>
        </w:rPr>
        <w:t>beco</w:t>
      </w:r>
      <w:r w:rsidR="00075A0A" w:rsidRPr="00714308">
        <w:rPr>
          <w:rFonts w:ascii="Crimson Pro" w:hAnsi="Crimson Pro" w:cs="Times New Roman"/>
          <w:color w:val="000000" w:themeColor="text1"/>
          <w:sz w:val="24"/>
          <w:szCs w:val="24"/>
        </w:rPr>
        <w:t>m</w:t>
      </w:r>
      <w:r w:rsidR="00341BBD" w:rsidRPr="00714308">
        <w:rPr>
          <w:rFonts w:ascii="Crimson Pro" w:hAnsi="Crimson Pro" w:cs="Times New Roman"/>
          <w:color w:val="000000" w:themeColor="text1"/>
          <w:sz w:val="24"/>
          <w:szCs w:val="24"/>
        </w:rPr>
        <w:t>e</w:t>
      </w:r>
      <w:r w:rsidR="00AB12BF" w:rsidRPr="00714308">
        <w:rPr>
          <w:rFonts w:ascii="Crimson Pro" w:hAnsi="Crimson Pro" w:cs="Times New Roman"/>
          <w:color w:val="000000" w:themeColor="text1"/>
          <w:sz w:val="24"/>
          <w:szCs w:val="24"/>
        </w:rPr>
        <w:t xml:space="preserve"> the</w:t>
      </w:r>
      <w:r w:rsidR="006E16BC" w:rsidRPr="00714308">
        <w:rPr>
          <w:rFonts w:ascii="Crimson Pro" w:hAnsi="Crimson Pro" w:cs="Times New Roman"/>
          <w:color w:val="000000" w:themeColor="text1"/>
          <w:sz w:val="24"/>
          <w:szCs w:val="24"/>
        </w:rPr>
        <w:t xml:space="preserve"> </w:t>
      </w:r>
      <w:r w:rsidR="00AB12BF" w:rsidRPr="00714308">
        <w:rPr>
          <w:rFonts w:ascii="Crimson Pro" w:hAnsi="Crimson Pro" w:cs="Times New Roman"/>
          <w:color w:val="000000" w:themeColor="text1"/>
          <w:sz w:val="24"/>
          <w:szCs w:val="24"/>
        </w:rPr>
        <w:t>largest music streaming service</w:t>
      </w:r>
      <w:r w:rsidR="00562F6C" w:rsidRPr="00714308">
        <w:rPr>
          <w:rFonts w:ascii="Crimson Pro" w:hAnsi="Crimson Pro" w:cs="Times New Roman"/>
          <w:color w:val="000000" w:themeColor="text1"/>
          <w:sz w:val="24"/>
          <w:szCs w:val="24"/>
        </w:rPr>
        <w:t>,</w:t>
      </w:r>
      <w:r w:rsidR="00B12A3B" w:rsidRPr="00714308">
        <w:rPr>
          <w:rFonts w:ascii="Crimson Pro" w:hAnsi="Crimson Pro" w:cs="Times New Roman"/>
          <w:color w:val="000000" w:themeColor="text1"/>
          <w:sz w:val="24"/>
          <w:szCs w:val="24"/>
        </w:rPr>
        <w:t xml:space="preserve"> </w:t>
      </w:r>
      <w:r w:rsidR="00AB12BF" w:rsidRPr="00714308">
        <w:rPr>
          <w:rFonts w:ascii="Crimson Pro" w:hAnsi="Crimson Pro" w:cs="Times New Roman"/>
          <w:color w:val="000000" w:themeColor="text1"/>
          <w:sz w:val="24"/>
          <w:szCs w:val="24"/>
        </w:rPr>
        <w:t>ahead of Amazon</w:t>
      </w:r>
      <w:r w:rsidR="00B12A3B" w:rsidRPr="00714308">
        <w:rPr>
          <w:rFonts w:ascii="Crimson Pro" w:hAnsi="Crimson Pro" w:cs="Times New Roman"/>
          <w:color w:val="000000" w:themeColor="text1"/>
          <w:sz w:val="24"/>
          <w:szCs w:val="24"/>
        </w:rPr>
        <w:t xml:space="preserve"> Music</w:t>
      </w:r>
      <w:r w:rsidR="00AB12BF" w:rsidRPr="00714308">
        <w:rPr>
          <w:rFonts w:ascii="Crimson Pro" w:hAnsi="Crimson Pro" w:cs="Times New Roman"/>
          <w:color w:val="000000" w:themeColor="text1"/>
          <w:sz w:val="24"/>
          <w:szCs w:val="24"/>
        </w:rPr>
        <w:t xml:space="preserve"> and Apple </w:t>
      </w:r>
      <w:r w:rsidR="00B12A3B" w:rsidRPr="00714308">
        <w:rPr>
          <w:rFonts w:ascii="Crimson Pro" w:hAnsi="Crimson Pro" w:cs="Times New Roman"/>
          <w:color w:val="000000" w:themeColor="text1"/>
          <w:sz w:val="24"/>
          <w:szCs w:val="24"/>
        </w:rPr>
        <w:t>M</w:t>
      </w:r>
      <w:r w:rsidR="00AB12BF" w:rsidRPr="00714308">
        <w:rPr>
          <w:rFonts w:ascii="Crimson Pro" w:hAnsi="Crimson Pro" w:cs="Times New Roman"/>
          <w:color w:val="000000" w:themeColor="text1"/>
          <w:sz w:val="24"/>
          <w:szCs w:val="24"/>
        </w:rPr>
        <w:t>usic.</w:t>
      </w:r>
      <w:r w:rsidR="00BB5E87" w:rsidRPr="00714308">
        <w:rPr>
          <w:rStyle w:val="EndnoteReference"/>
          <w:rFonts w:ascii="Crimson Pro" w:hAnsi="Crimson Pro" w:cs="Times New Roman"/>
          <w:color w:val="000000" w:themeColor="text1"/>
          <w:sz w:val="24"/>
          <w:szCs w:val="24"/>
        </w:rPr>
        <w:endnoteReference w:id="9"/>
      </w:r>
      <w:r w:rsidRPr="00714308">
        <w:rPr>
          <w:rFonts w:ascii="Crimson Pro" w:hAnsi="Crimson Pro" w:cs="Times New Roman"/>
          <w:color w:val="000000" w:themeColor="text1"/>
          <w:sz w:val="24"/>
          <w:szCs w:val="24"/>
        </w:rPr>
        <w:t xml:space="preserve"> </w:t>
      </w:r>
      <w:r w:rsidR="005353A4" w:rsidRPr="00714308">
        <w:rPr>
          <w:rFonts w:ascii="Crimson Pro" w:hAnsi="Crimson Pro" w:cs="Times New Roman"/>
          <w:color w:val="000000" w:themeColor="text1"/>
          <w:sz w:val="24"/>
          <w:szCs w:val="24"/>
        </w:rPr>
        <w:t>Consumers are the beneficiaries</w:t>
      </w:r>
      <w:r w:rsidR="00995697" w:rsidRPr="00714308">
        <w:rPr>
          <w:rFonts w:ascii="Crimson Pro" w:hAnsi="Crimson Pro" w:cs="Times New Roman"/>
          <w:color w:val="000000" w:themeColor="text1"/>
          <w:sz w:val="24"/>
          <w:szCs w:val="24"/>
        </w:rPr>
        <w:t xml:space="preserve">—Aldi is undercutting even Walmart with its super discount </w:t>
      </w:r>
      <w:r w:rsidR="00B12A3B" w:rsidRPr="00714308">
        <w:rPr>
          <w:rFonts w:ascii="Crimson Pro" w:hAnsi="Crimson Pro" w:cs="Times New Roman"/>
          <w:color w:val="000000" w:themeColor="text1"/>
          <w:sz w:val="24"/>
          <w:szCs w:val="24"/>
        </w:rPr>
        <w:t xml:space="preserve">grocery </w:t>
      </w:r>
      <w:r w:rsidR="00995697" w:rsidRPr="00714308">
        <w:rPr>
          <w:rFonts w:ascii="Crimson Pro" w:hAnsi="Crimson Pro" w:cs="Times New Roman"/>
          <w:color w:val="000000" w:themeColor="text1"/>
          <w:sz w:val="24"/>
          <w:szCs w:val="24"/>
        </w:rPr>
        <w:t>prices, and Spotify</w:t>
      </w:r>
      <w:r w:rsidR="00B12A3B" w:rsidRPr="00714308">
        <w:rPr>
          <w:rFonts w:ascii="Crimson Pro" w:hAnsi="Crimson Pro" w:cs="Times New Roman"/>
          <w:color w:val="000000" w:themeColor="text1"/>
          <w:sz w:val="24"/>
          <w:szCs w:val="24"/>
        </w:rPr>
        <w:t xml:space="preserve"> offers massively popular f</w:t>
      </w:r>
      <w:r w:rsidR="00995697" w:rsidRPr="00714308">
        <w:rPr>
          <w:rFonts w:ascii="Crimson Pro" w:hAnsi="Crimson Pro" w:cs="Times New Roman"/>
          <w:color w:val="000000" w:themeColor="text1"/>
          <w:sz w:val="24"/>
          <w:szCs w:val="24"/>
        </w:rPr>
        <w:t>ree streaming.</w:t>
      </w:r>
      <w:r w:rsidR="00246B45" w:rsidRPr="00714308">
        <w:rPr>
          <w:rStyle w:val="EndnoteReference"/>
          <w:rFonts w:ascii="Crimson Pro" w:hAnsi="Crimson Pro" w:cs="Times New Roman"/>
          <w:color w:val="000000" w:themeColor="text1"/>
          <w:sz w:val="24"/>
          <w:szCs w:val="24"/>
        </w:rPr>
        <w:endnoteReference w:id="10"/>
      </w:r>
      <w:r w:rsidR="00995697" w:rsidRPr="00714308">
        <w:rPr>
          <w:rFonts w:ascii="Crimson Pro" w:hAnsi="Crimson Pro" w:cs="Times New Roman"/>
          <w:color w:val="000000" w:themeColor="text1"/>
          <w:sz w:val="24"/>
          <w:szCs w:val="24"/>
        </w:rPr>
        <w:t xml:space="preserve"> </w:t>
      </w:r>
    </w:p>
    <w:p w14:paraId="392CDD4D" w14:textId="3A67E2C8" w:rsidR="00777157" w:rsidRPr="00714308" w:rsidRDefault="00D82757" w:rsidP="00290254">
      <w:pPr>
        <w:spacing w:after="120" w:line="240" w:lineRule="auto"/>
        <w:rPr>
          <w:rFonts w:ascii="Crimson Pro" w:hAnsi="Crimson Pro" w:cs="Times New Roman"/>
          <w:color w:val="1A1714"/>
          <w:spacing w:val="2"/>
          <w:sz w:val="24"/>
          <w:szCs w:val="24"/>
          <w:shd w:val="clear" w:color="auto" w:fill="FFFFFF"/>
        </w:rPr>
      </w:pPr>
      <w:r w:rsidRPr="00714308">
        <w:rPr>
          <w:rFonts w:ascii="Crimson Pro" w:hAnsi="Crimson Pro" w:cs="Times New Roman"/>
          <w:color w:val="1A1714"/>
          <w:spacing w:val="2"/>
          <w:sz w:val="24"/>
          <w:szCs w:val="24"/>
          <w:shd w:val="clear" w:color="auto" w:fill="FFFFFF"/>
        </w:rPr>
        <w:t>S</w:t>
      </w:r>
      <w:r w:rsidR="00A203BF" w:rsidRPr="00714308">
        <w:rPr>
          <w:rFonts w:ascii="Crimson Pro" w:hAnsi="Crimson Pro" w:cs="Times New Roman"/>
          <w:color w:val="1A1714"/>
          <w:spacing w:val="2"/>
          <w:sz w:val="24"/>
          <w:szCs w:val="24"/>
          <w:shd w:val="clear" w:color="auto" w:fill="FFFFFF"/>
        </w:rPr>
        <w:t>ome of the largest</w:t>
      </w:r>
      <w:r w:rsidR="003E5DEC" w:rsidRPr="00714308">
        <w:rPr>
          <w:rFonts w:ascii="Crimson Pro" w:hAnsi="Crimson Pro" w:cs="Times New Roman"/>
          <w:color w:val="1A1714"/>
          <w:spacing w:val="2"/>
          <w:sz w:val="24"/>
          <w:szCs w:val="24"/>
          <w:shd w:val="clear" w:color="auto" w:fill="FFFFFF"/>
        </w:rPr>
        <w:t xml:space="preserve"> </w:t>
      </w:r>
      <w:r w:rsidR="00A203BF" w:rsidRPr="00714308">
        <w:rPr>
          <w:rFonts w:ascii="Crimson Pro" w:hAnsi="Crimson Pro" w:cs="Times New Roman"/>
          <w:color w:val="1A1714"/>
          <w:spacing w:val="2"/>
          <w:sz w:val="24"/>
          <w:szCs w:val="24"/>
          <w:shd w:val="clear" w:color="auto" w:fill="FFFFFF"/>
        </w:rPr>
        <w:t>co</w:t>
      </w:r>
      <w:r w:rsidRPr="00714308">
        <w:rPr>
          <w:rFonts w:ascii="Crimson Pro" w:hAnsi="Crimson Pro" w:cs="Times New Roman"/>
          <w:color w:val="1A1714"/>
          <w:spacing w:val="2"/>
          <w:sz w:val="24"/>
          <w:szCs w:val="24"/>
          <w:shd w:val="clear" w:color="auto" w:fill="FFFFFF"/>
        </w:rPr>
        <w:t>rporations</w:t>
      </w:r>
      <w:r w:rsidR="00A203BF" w:rsidRPr="00714308">
        <w:rPr>
          <w:rFonts w:ascii="Crimson Pro" w:hAnsi="Crimson Pro" w:cs="Times New Roman"/>
          <w:color w:val="1A1714"/>
          <w:spacing w:val="2"/>
          <w:sz w:val="24"/>
          <w:szCs w:val="24"/>
          <w:shd w:val="clear" w:color="auto" w:fill="FFFFFF"/>
        </w:rPr>
        <w:t xml:space="preserve"> are </w:t>
      </w:r>
      <w:r w:rsidRPr="00714308">
        <w:rPr>
          <w:rFonts w:ascii="Crimson Pro" w:hAnsi="Crimson Pro" w:cs="Times New Roman"/>
          <w:color w:val="1A1714"/>
          <w:spacing w:val="2"/>
          <w:sz w:val="24"/>
          <w:szCs w:val="24"/>
          <w:shd w:val="clear" w:color="auto" w:fill="FFFFFF"/>
        </w:rPr>
        <w:t>the most</w:t>
      </w:r>
      <w:r w:rsidR="00A203BF" w:rsidRPr="00714308">
        <w:rPr>
          <w:rFonts w:ascii="Crimson Pro" w:hAnsi="Crimson Pro" w:cs="Times New Roman"/>
          <w:color w:val="1A1714"/>
          <w:spacing w:val="2"/>
          <w:sz w:val="24"/>
          <w:szCs w:val="24"/>
          <w:shd w:val="clear" w:color="auto" w:fill="FFFFFF"/>
        </w:rPr>
        <w:t xml:space="preserve"> innovati</w:t>
      </w:r>
      <w:r w:rsidRPr="00714308">
        <w:rPr>
          <w:rFonts w:ascii="Crimson Pro" w:hAnsi="Crimson Pro" w:cs="Times New Roman"/>
          <w:color w:val="1A1714"/>
          <w:spacing w:val="2"/>
          <w:sz w:val="24"/>
          <w:szCs w:val="24"/>
          <w:shd w:val="clear" w:color="auto" w:fill="FFFFFF"/>
        </w:rPr>
        <w:t xml:space="preserve">ve. </w:t>
      </w:r>
      <w:r w:rsidR="00BC1520" w:rsidRPr="00714308">
        <w:rPr>
          <w:rFonts w:ascii="Crimson Pro" w:hAnsi="Crimson Pro" w:cs="Times New Roman"/>
          <w:color w:val="1A1714"/>
          <w:spacing w:val="2"/>
          <w:sz w:val="24"/>
          <w:szCs w:val="24"/>
          <w:shd w:val="clear" w:color="auto" w:fill="FFFFFF"/>
        </w:rPr>
        <w:t>Their</w:t>
      </w:r>
      <w:r w:rsidRPr="00714308">
        <w:rPr>
          <w:rFonts w:ascii="Crimson Pro" w:hAnsi="Crimson Pro" w:cs="Times New Roman"/>
          <w:color w:val="1A1714"/>
          <w:spacing w:val="2"/>
          <w:sz w:val="24"/>
          <w:szCs w:val="24"/>
          <w:shd w:val="clear" w:color="auto" w:fill="FFFFFF"/>
        </w:rPr>
        <w:t xml:space="preserve"> “corporate power” </w:t>
      </w:r>
      <w:r w:rsidR="00BC1520" w:rsidRPr="00714308">
        <w:rPr>
          <w:rFonts w:ascii="Crimson Pro" w:hAnsi="Crimson Pro" w:cs="Times New Roman"/>
          <w:color w:val="1A1714"/>
          <w:spacing w:val="2"/>
          <w:sz w:val="24"/>
          <w:szCs w:val="24"/>
          <w:shd w:val="clear" w:color="auto" w:fill="FFFFFF"/>
        </w:rPr>
        <w:t>comes from</w:t>
      </w:r>
      <w:r w:rsidRPr="00714308">
        <w:rPr>
          <w:rFonts w:ascii="Crimson Pro" w:hAnsi="Crimson Pro" w:cs="Times New Roman"/>
          <w:color w:val="1A1714"/>
          <w:spacing w:val="2"/>
          <w:sz w:val="24"/>
          <w:szCs w:val="24"/>
          <w:shd w:val="clear" w:color="auto" w:fill="FFFFFF"/>
        </w:rPr>
        <w:t xml:space="preserve"> </w:t>
      </w:r>
      <w:r w:rsidR="002D536F" w:rsidRPr="00714308">
        <w:rPr>
          <w:rFonts w:ascii="Crimson Pro" w:hAnsi="Crimson Pro" w:cs="Times New Roman"/>
          <w:color w:val="1A1714"/>
          <w:spacing w:val="2"/>
          <w:sz w:val="24"/>
          <w:szCs w:val="24"/>
          <w:shd w:val="clear" w:color="auto" w:fill="FFFFFF"/>
        </w:rPr>
        <w:t xml:space="preserve">investing </w:t>
      </w:r>
      <w:r w:rsidR="00BC1520" w:rsidRPr="00714308">
        <w:rPr>
          <w:rFonts w:ascii="Crimson Pro" w:hAnsi="Crimson Pro" w:cs="Times New Roman"/>
          <w:color w:val="1A1714"/>
          <w:spacing w:val="2"/>
          <w:sz w:val="24"/>
          <w:szCs w:val="24"/>
          <w:shd w:val="clear" w:color="auto" w:fill="FFFFFF"/>
        </w:rPr>
        <w:t xml:space="preserve">their </w:t>
      </w:r>
      <w:r w:rsidRPr="00714308">
        <w:rPr>
          <w:rFonts w:ascii="Crimson Pro" w:hAnsi="Crimson Pro" w:cs="Times New Roman"/>
          <w:color w:val="1A1714"/>
          <w:spacing w:val="2"/>
          <w:sz w:val="24"/>
          <w:szCs w:val="24"/>
          <w:shd w:val="clear" w:color="auto" w:fill="FFFFFF"/>
        </w:rPr>
        <w:t>profits from global sales into research</w:t>
      </w:r>
      <w:r w:rsidR="003D7947" w:rsidRPr="00714308">
        <w:rPr>
          <w:rFonts w:ascii="Crimson Pro" w:hAnsi="Crimson Pro" w:cs="Times New Roman"/>
          <w:color w:val="1A1714"/>
          <w:spacing w:val="2"/>
          <w:sz w:val="24"/>
          <w:szCs w:val="24"/>
          <w:shd w:val="clear" w:color="auto" w:fill="FFFFFF"/>
        </w:rPr>
        <w:t xml:space="preserve">. </w:t>
      </w:r>
      <w:r w:rsidR="004D66BE" w:rsidRPr="00714308">
        <w:rPr>
          <w:rFonts w:ascii="Crimson Pro" w:hAnsi="Crimson Pro" w:cs="Times New Roman"/>
          <w:color w:val="1A1714"/>
          <w:spacing w:val="2"/>
          <w:sz w:val="24"/>
          <w:szCs w:val="24"/>
          <w:shd w:val="clear" w:color="auto" w:fill="FFFFFF"/>
        </w:rPr>
        <w:t>PWC ranked the global companies with the most research spending</w:t>
      </w:r>
      <w:r w:rsidR="004D1C82" w:rsidRPr="00714308">
        <w:rPr>
          <w:rFonts w:ascii="Crimson Pro" w:hAnsi="Crimson Pro" w:cs="Times New Roman"/>
          <w:color w:val="1A1714"/>
          <w:spacing w:val="2"/>
          <w:sz w:val="24"/>
          <w:szCs w:val="24"/>
          <w:shd w:val="clear" w:color="auto" w:fill="FFFFFF"/>
        </w:rPr>
        <w:t xml:space="preserve"> in 2018</w:t>
      </w:r>
      <w:r w:rsidR="004D66BE" w:rsidRPr="00714308">
        <w:rPr>
          <w:rFonts w:ascii="Crimson Pro" w:hAnsi="Crimson Pro" w:cs="Times New Roman"/>
          <w:color w:val="1A1714"/>
          <w:spacing w:val="2"/>
          <w:sz w:val="24"/>
          <w:szCs w:val="24"/>
          <w:shd w:val="clear" w:color="auto" w:fill="FFFFFF"/>
        </w:rPr>
        <w:t xml:space="preserve">, and </w:t>
      </w:r>
      <w:r w:rsidR="005A7C27" w:rsidRPr="00714308">
        <w:rPr>
          <w:rFonts w:ascii="Crimson Pro" w:hAnsi="Crimson Pro" w:cs="Times New Roman"/>
          <w:color w:val="1A1714"/>
          <w:spacing w:val="2"/>
          <w:sz w:val="24"/>
          <w:szCs w:val="24"/>
          <w:shd w:val="clear" w:color="auto" w:fill="FFFFFF"/>
        </w:rPr>
        <w:t>7</w:t>
      </w:r>
      <w:r w:rsidR="00B62790" w:rsidRPr="00714308">
        <w:rPr>
          <w:rFonts w:ascii="Crimson Pro" w:hAnsi="Crimson Pro" w:cs="Times New Roman"/>
          <w:color w:val="1A1714"/>
          <w:spacing w:val="2"/>
          <w:sz w:val="24"/>
          <w:szCs w:val="24"/>
          <w:shd w:val="clear" w:color="auto" w:fill="FFFFFF"/>
        </w:rPr>
        <w:t xml:space="preserve"> of the top 10 were </w:t>
      </w:r>
      <w:r w:rsidR="004D66BE" w:rsidRPr="00714308">
        <w:rPr>
          <w:rFonts w:ascii="Crimson Pro" w:hAnsi="Crimson Pro" w:cs="Times New Roman"/>
          <w:color w:val="1A1714"/>
          <w:spacing w:val="2"/>
          <w:sz w:val="24"/>
          <w:szCs w:val="24"/>
          <w:shd w:val="clear" w:color="auto" w:fill="FFFFFF"/>
        </w:rPr>
        <w:t>U.S.</w:t>
      </w:r>
      <w:r w:rsidR="00B62790" w:rsidRPr="00714308">
        <w:rPr>
          <w:rFonts w:ascii="Crimson Pro" w:hAnsi="Crimson Pro" w:cs="Times New Roman"/>
          <w:color w:val="1A1714"/>
          <w:spacing w:val="2"/>
          <w:sz w:val="24"/>
          <w:szCs w:val="24"/>
          <w:shd w:val="clear" w:color="auto" w:fill="FFFFFF"/>
        </w:rPr>
        <w:t xml:space="preserve"> </w:t>
      </w:r>
      <w:r w:rsidR="009D363F" w:rsidRPr="00714308">
        <w:rPr>
          <w:rFonts w:ascii="Crimson Pro" w:hAnsi="Crimson Pro" w:cs="Times New Roman"/>
          <w:color w:val="1A1714"/>
          <w:spacing w:val="2"/>
          <w:sz w:val="24"/>
          <w:szCs w:val="24"/>
          <w:shd w:val="clear" w:color="auto" w:fill="FFFFFF"/>
        </w:rPr>
        <w:t>multinationals</w:t>
      </w:r>
      <w:r w:rsidR="00B62790" w:rsidRPr="00714308">
        <w:rPr>
          <w:rFonts w:ascii="Crimson Pro" w:hAnsi="Crimson Pro" w:cs="Times New Roman"/>
          <w:color w:val="1A1714"/>
          <w:spacing w:val="2"/>
          <w:sz w:val="24"/>
          <w:szCs w:val="24"/>
          <w:shd w:val="clear" w:color="auto" w:fill="FFFFFF"/>
        </w:rPr>
        <w:t xml:space="preserve"> in technology and pharmaceuticals.</w:t>
      </w:r>
      <w:r w:rsidR="007A1BFC" w:rsidRPr="00714308">
        <w:rPr>
          <w:rStyle w:val="EndnoteReference"/>
          <w:rFonts w:ascii="Crimson Pro" w:hAnsi="Crimson Pro" w:cs="Times New Roman"/>
          <w:color w:val="1A1714"/>
          <w:spacing w:val="2"/>
          <w:sz w:val="24"/>
          <w:szCs w:val="24"/>
          <w:shd w:val="clear" w:color="auto" w:fill="FFFFFF"/>
        </w:rPr>
        <w:endnoteReference w:id="11"/>
      </w:r>
      <w:r w:rsidR="00B62790" w:rsidRPr="00714308">
        <w:rPr>
          <w:rFonts w:ascii="Crimson Pro" w:hAnsi="Crimson Pro" w:cs="Times New Roman"/>
          <w:color w:val="1A1714"/>
          <w:spacing w:val="2"/>
          <w:sz w:val="24"/>
          <w:szCs w:val="24"/>
          <w:shd w:val="clear" w:color="auto" w:fill="FFFFFF"/>
        </w:rPr>
        <w:t xml:space="preserve"> </w:t>
      </w:r>
      <w:r w:rsidR="00204B5E" w:rsidRPr="00714308">
        <w:rPr>
          <w:rFonts w:ascii="Crimson Pro" w:hAnsi="Crimson Pro" w:cs="Times New Roman"/>
          <w:color w:val="1A1714"/>
          <w:spacing w:val="2"/>
          <w:sz w:val="24"/>
          <w:szCs w:val="24"/>
          <w:shd w:val="clear" w:color="auto" w:fill="FFFFFF"/>
        </w:rPr>
        <w:t xml:space="preserve">Similarly, </w:t>
      </w:r>
      <w:r w:rsidR="00770B7B" w:rsidRPr="00714308">
        <w:rPr>
          <w:rFonts w:ascii="Crimson Pro" w:hAnsi="Crimson Pro" w:cs="Times New Roman"/>
          <w:color w:val="1A1714"/>
          <w:spacing w:val="2"/>
          <w:sz w:val="24"/>
          <w:szCs w:val="24"/>
          <w:shd w:val="clear" w:color="auto" w:fill="FFFFFF"/>
        </w:rPr>
        <w:t>Boston Consulting Group produce</w:t>
      </w:r>
      <w:r w:rsidR="00204B5E" w:rsidRPr="00714308">
        <w:rPr>
          <w:rFonts w:ascii="Crimson Pro" w:hAnsi="Crimson Pro" w:cs="Times New Roman"/>
          <w:color w:val="1A1714"/>
          <w:spacing w:val="2"/>
          <w:sz w:val="24"/>
          <w:szCs w:val="24"/>
          <w:shd w:val="clear" w:color="auto" w:fill="FFFFFF"/>
        </w:rPr>
        <w:t>d</w:t>
      </w:r>
      <w:r w:rsidR="00770B7B" w:rsidRPr="00714308">
        <w:rPr>
          <w:rFonts w:ascii="Crimson Pro" w:hAnsi="Crimson Pro" w:cs="Times New Roman"/>
          <w:color w:val="1A1714"/>
          <w:spacing w:val="2"/>
          <w:sz w:val="24"/>
          <w:szCs w:val="24"/>
          <w:shd w:val="clear" w:color="auto" w:fill="FFFFFF"/>
        </w:rPr>
        <w:t xml:space="preserve"> a list of the “most innovative” companies</w:t>
      </w:r>
      <w:r w:rsidR="001D2022" w:rsidRPr="00714308">
        <w:rPr>
          <w:rFonts w:ascii="Crimson Pro" w:hAnsi="Crimson Pro" w:cs="Times New Roman"/>
          <w:color w:val="1A1714"/>
          <w:spacing w:val="2"/>
          <w:sz w:val="24"/>
          <w:szCs w:val="24"/>
          <w:shd w:val="clear" w:color="auto" w:fill="FFFFFF"/>
        </w:rPr>
        <w:t xml:space="preserve"> globally</w:t>
      </w:r>
      <w:r w:rsidR="00770B7B" w:rsidRPr="00714308">
        <w:rPr>
          <w:rFonts w:ascii="Crimson Pro" w:hAnsi="Crimson Pro" w:cs="Times New Roman"/>
          <w:color w:val="1A1714"/>
          <w:spacing w:val="2"/>
          <w:sz w:val="24"/>
          <w:szCs w:val="24"/>
          <w:shd w:val="clear" w:color="auto" w:fill="FFFFFF"/>
        </w:rPr>
        <w:t xml:space="preserve">, and 14 of the top 20 are </w:t>
      </w:r>
      <w:r w:rsidR="00273306" w:rsidRPr="00714308">
        <w:rPr>
          <w:rFonts w:ascii="Crimson Pro" w:hAnsi="Crimson Pro" w:cs="Times New Roman"/>
          <w:color w:val="1A1714"/>
          <w:spacing w:val="2"/>
          <w:sz w:val="24"/>
          <w:szCs w:val="24"/>
          <w:shd w:val="clear" w:color="auto" w:fill="FFFFFF"/>
        </w:rPr>
        <w:t>large</w:t>
      </w:r>
      <w:r w:rsidR="00770B7B" w:rsidRPr="00714308">
        <w:rPr>
          <w:rFonts w:ascii="Crimson Pro" w:hAnsi="Crimson Pro" w:cs="Times New Roman"/>
          <w:color w:val="1A1714"/>
          <w:spacing w:val="2"/>
          <w:sz w:val="24"/>
          <w:szCs w:val="24"/>
          <w:shd w:val="clear" w:color="auto" w:fill="FFFFFF"/>
        </w:rPr>
        <w:t xml:space="preserve"> </w:t>
      </w:r>
      <w:r w:rsidR="00AB7348" w:rsidRPr="00714308">
        <w:rPr>
          <w:rFonts w:ascii="Crimson Pro" w:hAnsi="Crimson Pro" w:cs="Times New Roman"/>
          <w:color w:val="1A1714"/>
          <w:spacing w:val="2"/>
          <w:sz w:val="24"/>
          <w:szCs w:val="24"/>
          <w:shd w:val="clear" w:color="auto" w:fill="FFFFFF"/>
        </w:rPr>
        <w:t>U.S</w:t>
      </w:r>
      <w:r w:rsidR="00770B7B" w:rsidRPr="00714308">
        <w:rPr>
          <w:rFonts w:ascii="Crimson Pro" w:hAnsi="Crimson Pro" w:cs="Times New Roman"/>
          <w:color w:val="1A1714"/>
          <w:spacing w:val="2"/>
          <w:sz w:val="24"/>
          <w:szCs w:val="24"/>
          <w:shd w:val="clear" w:color="auto" w:fill="FFFFFF"/>
        </w:rPr>
        <w:t xml:space="preserve"> co</w:t>
      </w:r>
      <w:r w:rsidR="00204B5E" w:rsidRPr="00714308">
        <w:rPr>
          <w:rFonts w:ascii="Crimson Pro" w:hAnsi="Crimson Pro" w:cs="Times New Roman"/>
          <w:color w:val="1A1714"/>
          <w:spacing w:val="2"/>
          <w:sz w:val="24"/>
          <w:szCs w:val="24"/>
          <w:shd w:val="clear" w:color="auto" w:fill="FFFFFF"/>
        </w:rPr>
        <w:t>rporations</w:t>
      </w:r>
      <w:r w:rsidR="00770B7B" w:rsidRPr="00714308">
        <w:rPr>
          <w:rFonts w:ascii="Crimson Pro" w:hAnsi="Crimson Pro" w:cs="Times New Roman"/>
          <w:color w:val="1A1714"/>
          <w:spacing w:val="2"/>
          <w:sz w:val="24"/>
          <w:szCs w:val="24"/>
          <w:shd w:val="clear" w:color="auto" w:fill="FFFFFF"/>
        </w:rPr>
        <w:t>.</w:t>
      </w:r>
      <w:r w:rsidR="0020303A" w:rsidRPr="00714308">
        <w:rPr>
          <w:rStyle w:val="EndnoteReference"/>
          <w:rFonts w:ascii="Crimson Pro" w:hAnsi="Crimson Pro" w:cs="Times New Roman"/>
          <w:color w:val="1A1714"/>
          <w:spacing w:val="2"/>
          <w:sz w:val="24"/>
          <w:szCs w:val="24"/>
          <w:shd w:val="clear" w:color="auto" w:fill="FFFFFF"/>
        </w:rPr>
        <w:endnoteReference w:id="12"/>
      </w:r>
      <w:r w:rsidR="00770B7B" w:rsidRPr="00714308">
        <w:rPr>
          <w:rFonts w:ascii="Crimson Pro" w:hAnsi="Crimson Pro" w:cs="Times New Roman"/>
          <w:color w:val="1A1714"/>
          <w:spacing w:val="2"/>
          <w:sz w:val="24"/>
          <w:szCs w:val="24"/>
          <w:shd w:val="clear" w:color="auto" w:fill="FFFFFF"/>
        </w:rPr>
        <w:t xml:space="preserve"> </w:t>
      </w:r>
      <w:r w:rsidR="008547C7" w:rsidRPr="00714308">
        <w:rPr>
          <w:rFonts w:ascii="Crimson Pro" w:hAnsi="Crimson Pro" w:cs="Times New Roman"/>
          <w:color w:val="1A1714"/>
          <w:spacing w:val="2"/>
          <w:sz w:val="24"/>
          <w:szCs w:val="24"/>
          <w:shd w:val="clear" w:color="auto" w:fill="FFFFFF"/>
        </w:rPr>
        <w:t>Two-thirds of</w:t>
      </w:r>
      <w:r w:rsidR="002D536F" w:rsidRPr="00714308">
        <w:rPr>
          <w:rFonts w:ascii="Crimson Pro" w:hAnsi="Crimson Pro" w:cs="Times New Roman"/>
          <w:color w:val="1A1714"/>
          <w:spacing w:val="2"/>
          <w:sz w:val="24"/>
          <w:szCs w:val="24"/>
          <w:shd w:val="clear" w:color="auto" w:fill="FFFFFF"/>
        </w:rPr>
        <w:t xml:space="preserve"> </w:t>
      </w:r>
      <w:r w:rsidR="008547C7" w:rsidRPr="00714308">
        <w:rPr>
          <w:rFonts w:ascii="Crimson Pro" w:hAnsi="Crimson Pro" w:cs="Times New Roman"/>
          <w:color w:val="1A1714"/>
          <w:spacing w:val="2"/>
          <w:sz w:val="24"/>
          <w:szCs w:val="24"/>
          <w:shd w:val="clear" w:color="auto" w:fill="FFFFFF"/>
        </w:rPr>
        <w:t xml:space="preserve">U.S. business </w:t>
      </w:r>
      <w:r w:rsidR="002D536F" w:rsidRPr="00714308">
        <w:rPr>
          <w:rFonts w:ascii="Crimson Pro" w:hAnsi="Crimson Pro" w:cs="Times New Roman"/>
          <w:color w:val="1A1714"/>
          <w:spacing w:val="2"/>
          <w:sz w:val="24"/>
          <w:szCs w:val="24"/>
          <w:shd w:val="clear" w:color="auto" w:fill="FFFFFF"/>
        </w:rPr>
        <w:t xml:space="preserve">research and development </w:t>
      </w:r>
      <w:r w:rsidR="008547C7" w:rsidRPr="00714308">
        <w:rPr>
          <w:rFonts w:ascii="Crimson Pro" w:hAnsi="Crimson Pro" w:cs="Times New Roman"/>
          <w:color w:val="1A1714"/>
          <w:spacing w:val="2"/>
          <w:sz w:val="24"/>
          <w:szCs w:val="24"/>
          <w:shd w:val="clear" w:color="auto" w:fill="FFFFFF"/>
        </w:rPr>
        <w:t xml:space="preserve">is done by the </w:t>
      </w:r>
      <w:r w:rsidR="00C170CA" w:rsidRPr="00714308">
        <w:rPr>
          <w:rFonts w:ascii="Crimson Pro" w:hAnsi="Crimson Pro" w:cs="Times New Roman"/>
          <w:color w:val="1A1714"/>
          <w:spacing w:val="2"/>
          <w:sz w:val="24"/>
          <w:szCs w:val="24"/>
          <w:shd w:val="clear" w:color="auto" w:fill="FFFFFF"/>
        </w:rPr>
        <w:t>largest</w:t>
      </w:r>
      <w:r w:rsidR="008547C7" w:rsidRPr="00714308">
        <w:rPr>
          <w:rFonts w:ascii="Crimson Pro" w:hAnsi="Crimson Pro" w:cs="Times New Roman"/>
          <w:color w:val="1A1714"/>
          <w:spacing w:val="2"/>
          <w:sz w:val="24"/>
          <w:szCs w:val="24"/>
          <w:shd w:val="clear" w:color="auto" w:fill="FFFFFF"/>
        </w:rPr>
        <w:t xml:space="preserve"> </w:t>
      </w:r>
      <w:r w:rsidR="00273306" w:rsidRPr="00714308">
        <w:rPr>
          <w:rFonts w:ascii="Crimson Pro" w:hAnsi="Crimson Pro" w:cs="Times New Roman"/>
          <w:color w:val="1A1714"/>
          <w:spacing w:val="2"/>
          <w:sz w:val="24"/>
          <w:szCs w:val="24"/>
          <w:shd w:val="clear" w:color="auto" w:fill="FFFFFF"/>
        </w:rPr>
        <w:t>corporations</w:t>
      </w:r>
      <w:r w:rsidR="008547C7" w:rsidRPr="00714308">
        <w:rPr>
          <w:rFonts w:ascii="Crimson Pro" w:hAnsi="Crimson Pro" w:cs="Times New Roman"/>
          <w:color w:val="1A1714"/>
          <w:spacing w:val="2"/>
          <w:sz w:val="24"/>
          <w:szCs w:val="24"/>
          <w:shd w:val="clear" w:color="auto" w:fill="FFFFFF"/>
        </w:rPr>
        <w:t xml:space="preserve"> of more than 5,000 employees.</w:t>
      </w:r>
      <w:r w:rsidR="00E658E1" w:rsidRPr="00714308">
        <w:rPr>
          <w:rStyle w:val="EndnoteReference"/>
          <w:rFonts w:ascii="Crimson Pro" w:hAnsi="Crimson Pro" w:cs="Times New Roman"/>
          <w:color w:val="1A1714"/>
          <w:spacing w:val="2"/>
          <w:sz w:val="24"/>
          <w:szCs w:val="24"/>
          <w:shd w:val="clear" w:color="auto" w:fill="FFFFFF"/>
        </w:rPr>
        <w:endnoteReference w:id="13"/>
      </w:r>
    </w:p>
    <w:p w14:paraId="3D0AB541" w14:textId="216D496C" w:rsidR="003D7947" w:rsidRPr="00714308" w:rsidRDefault="00B62790"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1A1714"/>
          <w:spacing w:val="2"/>
          <w:sz w:val="24"/>
          <w:szCs w:val="24"/>
          <w:shd w:val="clear" w:color="auto" w:fill="FFFFFF"/>
        </w:rPr>
        <w:t xml:space="preserve">It is </w:t>
      </w:r>
      <w:r w:rsidR="00903E50" w:rsidRPr="00714308">
        <w:rPr>
          <w:rFonts w:ascii="Crimson Pro" w:hAnsi="Crimson Pro" w:cs="Times New Roman"/>
          <w:color w:val="1A1714"/>
          <w:spacing w:val="2"/>
          <w:sz w:val="24"/>
          <w:szCs w:val="24"/>
          <w:shd w:val="clear" w:color="auto" w:fill="FFFFFF"/>
        </w:rPr>
        <w:t>beneficial</w:t>
      </w:r>
      <w:r w:rsidRPr="00714308">
        <w:rPr>
          <w:rFonts w:ascii="Crimson Pro" w:hAnsi="Crimson Pro" w:cs="Times New Roman"/>
          <w:color w:val="1A1714"/>
          <w:spacing w:val="2"/>
          <w:sz w:val="24"/>
          <w:szCs w:val="24"/>
          <w:shd w:val="clear" w:color="auto" w:fill="FFFFFF"/>
        </w:rPr>
        <w:t xml:space="preserve"> that </w:t>
      </w:r>
      <w:r w:rsidR="00903E50" w:rsidRPr="00714308">
        <w:rPr>
          <w:rFonts w:ascii="Crimson Pro" w:hAnsi="Crimson Pro" w:cs="Times New Roman"/>
          <w:color w:val="1A1714"/>
          <w:spacing w:val="2"/>
          <w:sz w:val="24"/>
          <w:szCs w:val="24"/>
          <w:shd w:val="clear" w:color="auto" w:fill="FFFFFF"/>
        </w:rPr>
        <w:t xml:space="preserve">the United States </w:t>
      </w:r>
      <w:r w:rsidRPr="00714308">
        <w:rPr>
          <w:rFonts w:ascii="Crimson Pro" w:hAnsi="Crimson Pro" w:cs="Times New Roman"/>
          <w:color w:val="1A1714"/>
          <w:spacing w:val="2"/>
          <w:sz w:val="24"/>
          <w:szCs w:val="24"/>
          <w:shd w:val="clear" w:color="auto" w:fill="FFFFFF"/>
        </w:rPr>
        <w:t>has</w:t>
      </w:r>
      <w:r w:rsidR="00903E50" w:rsidRPr="00714308">
        <w:rPr>
          <w:rFonts w:ascii="Crimson Pro" w:hAnsi="Crimson Pro" w:cs="Times New Roman"/>
          <w:color w:val="1A1714"/>
          <w:spacing w:val="2"/>
          <w:sz w:val="24"/>
          <w:szCs w:val="24"/>
          <w:shd w:val="clear" w:color="auto" w:fill="FFFFFF"/>
        </w:rPr>
        <w:t xml:space="preserve"> large</w:t>
      </w:r>
      <w:r w:rsidRPr="00714308">
        <w:rPr>
          <w:rFonts w:ascii="Crimson Pro" w:hAnsi="Crimson Pro" w:cs="Times New Roman"/>
          <w:color w:val="1A1714"/>
          <w:spacing w:val="2"/>
          <w:sz w:val="24"/>
          <w:szCs w:val="24"/>
          <w:shd w:val="clear" w:color="auto" w:fill="FFFFFF"/>
        </w:rPr>
        <w:t xml:space="preserve"> and profitable corporations </w:t>
      </w:r>
      <w:r w:rsidR="003C3917" w:rsidRPr="00714308">
        <w:rPr>
          <w:rFonts w:ascii="Crimson Pro" w:hAnsi="Crimson Pro" w:cs="Times New Roman"/>
          <w:color w:val="1A1714"/>
          <w:spacing w:val="2"/>
          <w:sz w:val="24"/>
          <w:szCs w:val="24"/>
          <w:shd w:val="clear" w:color="auto" w:fill="FFFFFF"/>
        </w:rPr>
        <w:t>investing in</w:t>
      </w:r>
      <w:r w:rsidR="002B1986" w:rsidRPr="00714308">
        <w:rPr>
          <w:rFonts w:ascii="Crimson Pro" w:hAnsi="Crimson Pro" w:cs="Times New Roman"/>
          <w:color w:val="1A1714"/>
          <w:spacing w:val="2"/>
          <w:sz w:val="24"/>
          <w:szCs w:val="24"/>
          <w:shd w:val="clear" w:color="auto" w:fill="FFFFFF"/>
        </w:rPr>
        <w:t xml:space="preserve"> </w:t>
      </w:r>
      <w:r w:rsidR="00770B7B" w:rsidRPr="00714308">
        <w:rPr>
          <w:rFonts w:ascii="Crimson Pro" w:hAnsi="Crimson Pro" w:cs="Times New Roman"/>
          <w:color w:val="1A1714"/>
          <w:spacing w:val="2"/>
          <w:sz w:val="24"/>
          <w:szCs w:val="24"/>
          <w:shd w:val="clear" w:color="auto" w:fill="FFFFFF"/>
        </w:rPr>
        <w:t>innovati</w:t>
      </w:r>
      <w:r w:rsidR="003C3917" w:rsidRPr="00714308">
        <w:rPr>
          <w:rFonts w:ascii="Crimson Pro" w:hAnsi="Crimson Pro" w:cs="Times New Roman"/>
          <w:color w:val="1A1714"/>
          <w:spacing w:val="2"/>
          <w:sz w:val="24"/>
          <w:szCs w:val="24"/>
          <w:shd w:val="clear" w:color="auto" w:fill="FFFFFF"/>
        </w:rPr>
        <w:t>on</w:t>
      </w:r>
      <w:r w:rsidR="004D1C82" w:rsidRPr="00714308">
        <w:rPr>
          <w:rFonts w:ascii="Crimson Pro" w:hAnsi="Crimson Pro" w:cs="Times New Roman"/>
          <w:color w:val="1A1714"/>
          <w:spacing w:val="2"/>
          <w:sz w:val="24"/>
          <w:szCs w:val="24"/>
          <w:shd w:val="clear" w:color="auto" w:fill="FFFFFF"/>
        </w:rPr>
        <w:t xml:space="preserve"> because </w:t>
      </w:r>
      <w:r w:rsidRPr="00714308">
        <w:rPr>
          <w:rFonts w:ascii="Crimson Pro" w:hAnsi="Crimson Pro" w:cs="Times New Roman"/>
          <w:color w:val="1A1714"/>
          <w:spacing w:val="2"/>
          <w:sz w:val="24"/>
          <w:szCs w:val="24"/>
          <w:shd w:val="clear" w:color="auto" w:fill="FFFFFF"/>
        </w:rPr>
        <w:t xml:space="preserve">that </w:t>
      </w:r>
      <w:r w:rsidR="00204B5E" w:rsidRPr="00714308">
        <w:rPr>
          <w:rFonts w:ascii="Crimson Pro" w:hAnsi="Crimson Pro" w:cs="Times New Roman"/>
          <w:color w:val="1A1714"/>
          <w:spacing w:val="2"/>
          <w:sz w:val="24"/>
          <w:szCs w:val="24"/>
          <w:shd w:val="clear" w:color="auto" w:fill="FFFFFF"/>
        </w:rPr>
        <w:t xml:space="preserve">creates </w:t>
      </w:r>
      <w:r w:rsidR="0072433B" w:rsidRPr="00714308">
        <w:rPr>
          <w:rFonts w:ascii="Crimson Pro" w:hAnsi="Crimson Pro" w:cs="Times New Roman"/>
          <w:color w:val="1A1714"/>
          <w:spacing w:val="2"/>
          <w:sz w:val="24"/>
          <w:szCs w:val="24"/>
          <w:shd w:val="clear" w:color="auto" w:fill="FFFFFF"/>
        </w:rPr>
        <w:t>broad-based</w:t>
      </w:r>
      <w:r w:rsidR="00903E50" w:rsidRPr="00714308">
        <w:rPr>
          <w:rFonts w:ascii="Crimson Pro" w:hAnsi="Crimson Pro" w:cs="Times New Roman"/>
          <w:color w:val="1A1714"/>
          <w:spacing w:val="2"/>
          <w:sz w:val="24"/>
          <w:szCs w:val="24"/>
          <w:shd w:val="clear" w:color="auto" w:fill="FFFFFF"/>
        </w:rPr>
        <w:t xml:space="preserve"> </w:t>
      </w:r>
      <w:r w:rsidR="004D1C82" w:rsidRPr="00714308">
        <w:rPr>
          <w:rFonts w:ascii="Crimson Pro" w:hAnsi="Crimson Pro" w:cs="Times New Roman"/>
          <w:color w:val="1A1714"/>
          <w:spacing w:val="2"/>
          <w:sz w:val="24"/>
          <w:szCs w:val="24"/>
          <w:shd w:val="clear" w:color="auto" w:fill="FFFFFF"/>
        </w:rPr>
        <w:t xml:space="preserve">spillover </w:t>
      </w:r>
      <w:r w:rsidR="00254DF1" w:rsidRPr="00714308">
        <w:rPr>
          <w:rFonts w:ascii="Crimson Pro" w:hAnsi="Crimson Pro" w:cs="Times New Roman"/>
          <w:color w:val="1A1714"/>
          <w:spacing w:val="2"/>
          <w:sz w:val="24"/>
          <w:szCs w:val="24"/>
          <w:shd w:val="clear" w:color="auto" w:fill="FFFFFF"/>
        </w:rPr>
        <w:t>benefits</w:t>
      </w:r>
      <w:r w:rsidR="002B1986" w:rsidRPr="00714308">
        <w:rPr>
          <w:rFonts w:ascii="Crimson Pro" w:hAnsi="Crimson Pro" w:cs="Times New Roman"/>
          <w:color w:val="1A1714"/>
          <w:spacing w:val="2"/>
          <w:sz w:val="24"/>
          <w:szCs w:val="24"/>
          <w:shd w:val="clear" w:color="auto" w:fill="FFFFFF"/>
        </w:rPr>
        <w:t>.</w:t>
      </w:r>
      <w:r w:rsidR="00777157" w:rsidRPr="00714308">
        <w:rPr>
          <w:rFonts w:ascii="Crimson Pro" w:hAnsi="Crimson Pro" w:cs="Times New Roman"/>
          <w:color w:val="1A1714"/>
          <w:spacing w:val="2"/>
          <w:sz w:val="24"/>
          <w:szCs w:val="24"/>
          <w:shd w:val="clear" w:color="auto" w:fill="FFFFFF"/>
        </w:rPr>
        <w:t xml:space="preserve"> </w:t>
      </w:r>
      <w:r w:rsidR="002D536F" w:rsidRPr="00714308">
        <w:rPr>
          <w:rFonts w:ascii="Crimson Pro" w:hAnsi="Crimson Pro" w:cs="Times New Roman"/>
          <w:color w:val="1A1714"/>
          <w:spacing w:val="2"/>
          <w:sz w:val="24"/>
          <w:szCs w:val="24"/>
          <w:shd w:val="clear" w:color="auto" w:fill="FFFFFF"/>
        </w:rPr>
        <w:t>E</w:t>
      </w:r>
      <w:r w:rsidR="00777157" w:rsidRPr="00714308">
        <w:rPr>
          <w:rFonts w:ascii="Crimson Pro" w:hAnsi="Crimson Pro" w:cs="Times New Roman"/>
          <w:color w:val="1A1714"/>
          <w:spacing w:val="2"/>
          <w:sz w:val="24"/>
          <w:szCs w:val="24"/>
          <w:shd w:val="clear" w:color="auto" w:fill="FFFFFF"/>
        </w:rPr>
        <w:t xml:space="preserve">conomist </w:t>
      </w:r>
      <w:r w:rsidR="00905365" w:rsidRPr="00714308">
        <w:rPr>
          <w:rFonts w:ascii="Crimson Pro" w:hAnsi="Crimson Pro" w:cs="Times New Roman"/>
          <w:color w:val="1A1714"/>
          <w:spacing w:val="2"/>
          <w:sz w:val="24"/>
          <w:szCs w:val="24"/>
          <w:shd w:val="clear" w:color="auto" w:fill="FFFFFF"/>
        </w:rPr>
        <w:t>William Nordhaus estimat</w:t>
      </w:r>
      <w:r w:rsidR="009E44BB" w:rsidRPr="00714308">
        <w:rPr>
          <w:rFonts w:ascii="Crimson Pro" w:hAnsi="Crimson Pro" w:cs="Times New Roman"/>
          <w:color w:val="1A1714"/>
          <w:spacing w:val="2"/>
          <w:sz w:val="24"/>
          <w:szCs w:val="24"/>
          <w:shd w:val="clear" w:color="auto" w:fill="FFFFFF"/>
        </w:rPr>
        <w:t>ed</w:t>
      </w:r>
      <w:r w:rsidR="00905365" w:rsidRPr="00714308">
        <w:rPr>
          <w:rFonts w:ascii="Crimson Pro" w:hAnsi="Crimson Pro" w:cs="Times New Roman"/>
          <w:color w:val="1A1714"/>
          <w:spacing w:val="2"/>
          <w:sz w:val="24"/>
          <w:szCs w:val="24"/>
          <w:shd w:val="clear" w:color="auto" w:fill="FFFFFF"/>
        </w:rPr>
        <w:t xml:space="preserve"> that “only a miniscule fraction of the social returns from technological advances over the 1948–2001 period was captured by producers, indicating that most of the benefits of technological change are passed on to consumers rather than captured by producers.”</w:t>
      </w:r>
      <w:r w:rsidR="003C3917" w:rsidRPr="00714308">
        <w:rPr>
          <w:rStyle w:val="EndnoteReference"/>
          <w:rFonts w:ascii="Crimson Pro" w:hAnsi="Crimson Pro" w:cs="Times New Roman"/>
          <w:color w:val="1A1714"/>
          <w:spacing w:val="2"/>
          <w:sz w:val="24"/>
          <w:szCs w:val="24"/>
          <w:shd w:val="clear" w:color="auto" w:fill="FFFFFF"/>
        </w:rPr>
        <w:endnoteReference w:id="14"/>
      </w:r>
      <w:r w:rsidR="00905365" w:rsidRPr="00714308">
        <w:rPr>
          <w:rFonts w:ascii="Crimson Pro" w:hAnsi="Crimson Pro" w:cs="Times New Roman"/>
          <w:color w:val="1A1714"/>
          <w:spacing w:val="2"/>
          <w:sz w:val="24"/>
          <w:szCs w:val="24"/>
          <w:shd w:val="clear" w:color="auto" w:fill="FFFFFF"/>
        </w:rPr>
        <w:t xml:space="preserve"> He found that businesses received only about </w:t>
      </w:r>
      <w:r w:rsidR="002334CB" w:rsidRPr="00714308">
        <w:rPr>
          <w:rFonts w:ascii="Crimson Pro" w:hAnsi="Crimson Pro" w:cs="Times New Roman"/>
          <w:color w:val="1A1714"/>
          <w:spacing w:val="2"/>
          <w:sz w:val="24"/>
          <w:szCs w:val="24"/>
          <w:shd w:val="clear" w:color="auto" w:fill="FFFFFF"/>
        </w:rPr>
        <w:t>two</w:t>
      </w:r>
      <w:r w:rsidR="00905365" w:rsidRPr="00714308">
        <w:rPr>
          <w:rFonts w:ascii="Crimson Pro" w:hAnsi="Crimson Pro" w:cs="Times New Roman"/>
          <w:color w:val="1A1714"/>
          <w:spacing w:val="2"/>
          <w:sz w:val="24"/>
          <w:szCs w:val="24"/>
          <w:shd w:val="clear" w:color="auto" w:fill="FFFFFF"/>
        </w:rPr>
        <w:t> percent of the</w:t>
      </w:r>
      <w:r w:rsidR="000818D9">
        <w:rPr>
          <w:rFonts w:ascii="Crimson Pro" w:hAnsi="Crimson Pro" w:cs="Times New Roman"/>
          <w:color w:val="1A1714"/>
          <w:spacing w:val="2"/>
          <w:sz w:val="24"/>
          <w:szCs w:val="24"/>
          <w:shd w:val="clear" w:color="auto" w:fill="FFFFFF"/>
        </w:rPr>
        <w:t xml:space="preserve"> </w:t>
      </w:r>
      <w:r w:rsidR="006D29CB">
        <w:rPr>
          <w:rFonts w:ascii="Crimson Pro" w:hAnsi="Crimson Pro" w:cs="Times New Roman"/>
          <w:color w:val="1A1714"/>
          <w:spacing w:val="2"/>
          <w:sz w:val="24"/>
          <w:szCs w:val="24"/>
          <w:shd w:val="clear" w:color="auto" w:fill="FFFFFF"/>
        </w:rPr>
        <w:t>benefits</w:t>
      </w:r>
      <w:r w:rsidR="00905365" w:rsidRPr="00714308">
        <w:rPr>
          <w:rFonts w:ascii="Crimson Pro" w:hAnsi="Crimson Pro" w:cs="Times New Roman"/>
          <w:color w:val="1A1714"/>
          <w:spacing w:val="2"/>
          <w:sz w:val="24"/>
          <w:szCs w:val="24"/>
          <w:shd w:val="clear" w:color="auto" w:fill="FFFFFF"/>
        </w:rPr>
        <w:t xml:space="preserve"> from their innovations, with the rest accruing to consumers.</w:t>
      </w:r>
    </w:p>
    <w:p w14:paraId="1D6E4536" w14:textId="2D17582D" w:rsidR="000D189A" w:rsidRPr="00714308" w:rsidRDefault="00481A5C" w:rsidP="00C74B71">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1A1714"/>
          <w:spacing w:val="2"/>
          <w:sz w:val="24"/>
          <w:szCs w:val="24"/>
          <w:shd w:val="clear" w:color="auto" w:fill="FFFFFF"/>
        </w:rPr>
        <w:t>L</w:t>
      </w:r>
      <w:r w:rsidR="008B669D" w:rsidRPr="00714308">
        <w:rPr>
          <w:rFonts w:ascii="Crimson Pro" w:hAnsi="Crimson Pro" w:cs="Times New Roman"/>
          <w:color w:val="1A1714"/>
          <w:spacing w:val="2"/>
          <w:sz w:val="24"/>
          <w:szCs w:val="24"/>
          <w:shd w:val="clear" w:color="auto" w:fill="FFFFFF"/>
        </w:rPr>
        <w:t>arge corporations</w:t>
      </w:r>
      <w:r w:rsidRPr="00714308">
        <w:rPr>
          <w:rFonts w:ascii="Crimson Pro" w:hAnsi="Crimson Pro" w:cs="Times New Roman"/>
          <w:color w:val="1A1714"/>
          <w:spacing w:val="2"/>
          <w:sz w:val="24"/>
          <w:szCs w:val="24"/>
          <w:shd w:val="clear" w:color="auto" w:fill="FFFFFF"/>
        </w:rPr>
        <w:t xml:space="preserve"> may be highly profitable if they are able to </w:t>
      </w:r>
      <w:r w:rsidR="00623F49" w:rsidRPr="00714308">
        <w:rPr>
          <w:rFonts w:ascii="Crimson Pro" w:hAnsi="Crimson Pro" w:cs="Times New Roman"/>
          <w:color w:val="1A1714"/>
          <w:spacing w:val="2"/>
          <w:sz w:val="24"/>
          <w:szCs w:val="24"/>
          <w:shd w:val="clear" w:color="auto" w:fill="FFFFFF"/>
        </w:rPr>
        <w:t>stay</w:t>
      </w:r>
      <w:r w:rsidRPr="00714308">
        <w:rPr>
          <w:rFonts w:ascii="Crimson Pro" w:hAnsi="Crimson Pro" w:cs="Times New Roman"/>
          <w:color w:val="1A1714"/>
          <w:spacing w:val="2"/>
          <w:sz w:val="24"/>
          <w:szCs w:val="24"/>
          <w:shd w:val="clear" w:color="auto" w:fill="FFFFFF"/>
        </w:rPr>
        <w:t xml:space="preserve"> ahead of the pack on new products and technologies</w:t>
      </w:r>
      <w:r w:rsidR="00B72488" w:rsidRPr="00714308">
        <w:rPr>
          <w:rFonts w:ascii="Crimson Pro" w:hAnsi="Crimson Pro" w:cs="Times New Roman"/>
          <w:color w:val="1A1714"/>
          <w:spacing w:val="2"/>
          <w:sz w:val="24"/>
          <w:szCs w:val="24"/>
          <w:shd w:val="clear" w:color="auto" w:fill="FFFFFF"/>
        </w:rPr>
        <w:t>. But</w:t>
      </w:r>
      <w:r w:rsidR="000D189A" w:rsidRPr="00714308">
        <w:rPr>
          <w:rFonts w:ascii="Crimson Pro" w:hAnsi="Crimson Pro" w:cs="Times New Roman"/>
          <w:color w:val="1A1714"/>
          <w:spacing w:val="2"/>
          <w:sz w:val="24"/>
          <w:szCs w:val="24"/>
          <w:shd w:val="clear" w:color="auto" w:fill="FFFFFF"/>
        </w:rPr>
        <w:t xml:space="preserve"> </w:t>
      </w:r>
      <w:r w:rsidR="002003EE" w:rsidRPr="00714308">
        <w:rPr>
          <w:rFonts w:ascii="Crimson Pro" w:hAnsi="Crimson Pro" w:cs="Times New Roman"/>
          <w:color w:val="1A1714"/>
          <w:spacing w:val="2"/>
          <w:sz w:val="24"/>
          <w:szCs w:val="24"/>
          <w:shd w:val="clear" w:color="auto" w:fill="FFFFFF"/>
        </w:rPr>
        <w:t>it is</w:t>
      </w:r>
      <w:r w:rsidR="000D189A" w:rsidRPr="00714308">
        <w:rPr>
          <w:rFonts w:ascii="Crimson Pro" w:hAnsi="Crimson Pro" w:cs="Times New Roman"/>
          <w:color w:val="1A1714"/>
          <w:spacing w:val="2"/>
          <w:sz w:val="24"/>
          <w:szCs w:val="24"/>
          <w:shd w:val="clear" w:color="auto" w:fill="FFFFFF"/>
        </w:rPr>
        <w:t xml:space="preserve"> hard to </w:t>
      </w:r>
      <w:r w:rsidR="002003EE" w:rsidRPr="00714308">
        <w:rPr>
          <w:rFonts w:ascii="Crimson Pro" w:hAnsi="Crimson Pro" w:cs="Times New Roman"/>
          <w:color w:val="1A1714"/>
          <w:spacing w:val="2"/>
          <w:sz w:val="24"/>
          <w:szCs w:val="24"/>
          <w:shd w:val="clear" w:color="auto" w:fill="FFFFFF"/>
        </w:rPr>
        <w:t>stay ahead of the pack</w:t>
      </w:r>
      <w:r w:rsidR="00B72488" w:rsidRPr="00714308">
        <w:rPr>
          <w:rFonts w:ascii="Crimson Pro" w:hAnsi="Crimson Pro" w:cs="Times New Roman"/>
          <w:color w:val="1A1714"/>
          <w:spacing w:val="2"/>
          <w:sz w:val="24"/>
          <w:szCs w:val="24"/>
          <w:shd w:val="clear" w:color="auto" w:fill="FFFFFF"/>
        </w:rPr>
        <w:t xml:space="preserve"> because h</w:t>
      </w:r>
      <w:r w:rsidR="00284ADE" w:rsidRPr="00714308">
        <w:rPr>
          <w:rFonts w:ascii="Crimson Pro" w:hAnsi="Crimson Pro" w:cs="Times New Roman"/>
          <w:color w:val="1A1714"/>
          <w:spacing w:val="2"/>
          <w:sz w:val="24"/>
          <w:szCs w:val="24"/>
          <w:shd w:val="clear" w:color="auto" w:fill="FFFFFF"/>
        </w:rPr>
        <w:t xml:space="preserve">igh profits attract more competitors. </w:t>
      </w:r>
      <w:r w:rsidR="000D189A" w:rsidRPr="00714308">
        <w:rPr>
          <w:rFonts w:ascii="Crimson Pro" w:hAnsi="Crimson Pro" w:cs="Times New Roman"/>
          <w:color w:val="1A1714"/>
          <w:spacing w:val="2"/>
          <w:sz w:val="24"/>
          <w:szCs w:val="24"/>
          <w:shd w:val="clear" w:color="auto" w:fill="FFFFFF"/>
        </w:rPr>
        <w:t>O</w:t>
      </w:r>
      <w:r w:rsidR="001E4863" w:rsidRPr="00714308">
        <w:rPr>
          <w:rFonts w:ascii="Crimson Pro" w:hAnsi="Crimson Pro" w:cs="Times New Roman"/>
          <w:color w:val="000000" w:themeColor="text1"/>
          <w:sz w:val="24"/>
          <w:szCs w:val="24"/>
        </w:rPr>
        <w:t xml:space="preserve">nly 52 companies from the 1955 </w:t>
      </w:r>
      <w:r w:rsidR="003B606A" w:rsidRPr="00714308">
        <w:rPr>
          <w:rFonts w:ascii="Crimson Pro" w:hAnsi="Crimson Pro" w:cs="Times New Roman"/>
          <w:color w:val="000000" w:themeColor="text1"/>
          <w:sz w:val="24"/>
          <w:szCs w:val="24"/>
        </w:rPr>
        <w:t xml:space="preserve">list of </w:t>
      </w:r>
      <w:r w:rsidR="001E4863" w:rsidRPr="00714308">
        <w:rPr>
          <w:rFonts w:ascii="Crimson Pro" w:hAnsi="Crimson Pro" w:cs="Times New Roman"/>
          <w:color w:val="000000" w:themeColor="text1"/>
          <w:sz w:val="24"/>
          <w:szCs w:val="24"/>
        </w:rPr>
        <w:t xml:space="preserve">Fortune 500 companies </w:t>
      </w:r>
      <w:r w:rsidR="003B606A" w:rsidRPr="00714308">
        <w:rPr>
          <w:rFonts w:ascii="Crimson Pro" w:hAnsi="Crimson Pro" w:cs="Times New Roman"/>
          <w:color w:val="000000" w:themeColor="text1"/>
          <w:sz w:val="24"/>
          <w:szCs w:val="24"/>
        </w:rPr>
        <w:t>are</w:t>
      </w:r>
      <w:r w:rsidR="00743BD6" w:rsidRPr="00714308">
        <w:rPr>
          <w:rFonts w:ascii="Crimson Pro" w:hAnsi="Crimson Pro" w:cs="Times New Roman"/>
          <w:color w:val="000000" w:themeColor="text1"/>
          <w:sz w:val="24"/>
          <w:szCs w:val="24"/>
        </w:rPr>
        <w:t xml:space="preserve"> still</w:t>
      </w:r>
      <w:r w:rsidR="001E4863" w:rsidRPr="00714308">
        <w:rPr>
          <w:rFonts w:ascii="Crimson Pro" w:hAnsi="Crimson Pro" w:cs="Times New Roman"/>
          <w:color w:val="000000" w:themeColor="text1"/>
          <w:sz w:val="24"/>
          <w:szCs w:val="24"/>
        </w:rPr>
        <w:t xml:space="preserve"> on the list today.</w:t>
      </w:r>
      <w:r w:rsidR="00E731FD" w:rsidRPr="00714308">
        <w:rPr>
          <w:rStyle w:val="EndnoteReference"/>
          <w:rFonts w:ascii="Crimson Pro" w:hAnsi="Crimson Pro" w:cs="Times New Roman"/>
          <w:color w:val="000000" w:themeColor="text1"/>
          <w:sz w:val="24"/>
          <w:szCs w:val="24"/>
        </w:rPr>
        <w:endnoteReference w:id="15"/>
      </w:r>
      <w:r w:rsidR="00E731FD" w:rsidRPr="00714308">
        <w:rPr>
          <w:rFonts w:ascii="Crimson Pro" w:hAnsi="Crimson Pro" w:cs="Times New Roman"/>
          <w:color w:val="000000" w:themeColor="text1"/>
          <w:sz w:val="24"/>
          <w:szCs w:val="24"/>
        </w:rPr>
        <w:t xml:space="preserve"> </w:t>
      </w:r>
      <w:r w:rsidR="003B606A" w:rsidRPr="00714308">
        <w:rPr>
          <w:rFonts w:ascii="Crimson Pro" w:hAnsi="Crimson Pro" w:cs="Times New Roman"/>
          <w:color w:val="000000" w:themeColor="text1"/>
          <w:sz w:val="24"/>
          <w:szCs w:val="24"/>
        </w:rPr>
        <w:t>Indeed, t</w:t>
      </w:r>
      <w:r w:rsidR="00A920B6" w:rsidRPr="00714308">
        <w:rPr>
          <w:rFonts w:ascii="Crimson Pro" w:hAnsi="Crimson Pro" w:cs="Times New Roman"/>
          <w:color w:val="000000" w:themeColor="text1"/>
          <w:sz w:val="24"/>
          <w:szCs w:val="24"/>
        </w:rPr>
        <w:t>he churn rate of top corporations has increased</w:t>
      </w:r>
      <w:r w:rsidR="00743BD6" w:rsidRPr="00714308">
        <w:rPr>
          <w:rFonts w:ascii="Crimson Pro" w:hAnsi="Crimson Pro" w:cs="Times New Roman"/>
          <w:color w:val="000000" w:themeColor="text1"/>
          <w:sz w:val="24"/>
          <w:szCs w:val="24"/>
        </w:rPr>
        <w:t xml:space="preserve"> over time</w:t>
      </w:r>
      <w:r w:rsidR="00A920B6" w:rsidRPr="00714308">
        <w:rPr>
          <w:rFonts w:ascii="Crimson Pro" w:hAnsi="Crimson Pro" w:cs="Times New Roman"/>
          <w:color w:val="000000" w:themeColor="text1"/>
          <w:sz w:val="24"/>
          <w:szCs w:val="24"/>
        </w:rPr>
        <w:t>. Co</w:t>
      </w:r>
      <w:r w:rsidR="00743BD6" w:rsidRPr="00714308">
        <w:rPr>
          <w:rFonts w:ascii="Crimson Pro" w:hAnsi="Crimson Pro" w:cs="Times New Roman"/>
          <w:color w:val="000000" w:themeColor="text1"/>
          <w:sz w:val="24"/>
          <w:szCs w:val="24"/>
        </w:rPr>
        <w:t>mpanies</w:t>
      </w:r>
      <w:r w:rsidR="00A920B6" w:rsidRPr="00714308">
        <w:rPr>
          <w:rFonts w:ascii="Crimson Pro" w:hAnsi="Crimson Pro" w:cs="Times New Roman"/>
          <w:color w:val="000000" w:themeColor="text1"/>
          <w:sz w:val="24"/>
          <w:szCs w:val="24"/>
        </w:rPr>
        <w:t xml:space="preserve"> in the S&amp;P 500 Index in 19</w:t>
      </w:r>
      <w:r w:rsidR="00947443" w:rsidRPr="00714308">
        <w:rPr>
          <w:rFonts w:ascii="Crimson Pro" w:hAnsi="Crimson Pro" w:cs="Times New Roman"/>
          <w:color w:val="000000" w:themeColor="text1"/>
          <w:sz w:val="24"/>
          <w:szCs w:val="24"/>
        </w:rPr>
        <w:t>80</w:t>
      </w:r>
      <w:r w:rsidR="00A920B6" w:rsidRPr="00714308">
        <w:rPr>
          <w:rFonts w:ascii="Crimson Pro" w:hAnsi="Crimson Pro" w:cs="Times New Roman"/>
          <w:color w:val="000000" w:themeColor="text1"/>
          <w:sz w:val="24"/>
          <w:szCs w:val="24"/>
        </w:rPr>
        <w:t xml:space="preserve"> stayed on the list </w:t>
      </w:r>
      <w:r w:rsidR="006528B7" w:rsidRPr="00714308">
        <w:rPr>
          <w:rFonts w:ascii="Crimson Pro" w:hAnsi="Crimson Pro" w:cs="Times New Roman"/>
          <w:color w:val="000000" w:themeColor="text1"/>
          <w:sz w:val="24"/>
          <w:szCs w:val="24"/>
        </w:rPr>
        <w:t>for more than</w:t>
      </w:r>
      <w:r w:rsidR="00947443" w:rsidRPr="00714308">
        <w:rPr>
          <w:rFonts w:ascii="Crimson Pro" w:hAnsi="Crimson Pro" w:cs="Times New Roman"/>
          <w:color w:val="000000" w:themeColor="text1"/>
          <w:sz w:val="24"/>
          <w:szCs w:val="24"/>
        </w:rPr>
        <w:t xml:space="preserve"> 3</w:t>
      </w:r>
      <w:r w:rsidR="006528B7" w:rsidRPr="00714308">
        <w:rPr>
          <w:rFonts w:ascii="Crimson Pro" w:hAnsi="Crimson Pro" w:cs="Times New Roman"/>
          <w:color w:val="000000" w:themeColor="text1"/>
          <w:sz w:val="24"/>
          <w:szCs w:val="24"/>
        </w:rPr>
        <w:t>0</w:t>
      </w:r>
      <w:r w:rsidR="00A920B6" w:rsidRPr="00714308">
        <w:rPr>
          <w:rFonts w:ascii="Crimson Pro" w:hAnsi="Crimson Pro" w:cs="Times New Roman"/>
          <w:color w:val="000000" w:themeColor="text1"/>
          <w:sz w:val="24"/>
          <w:szCs w:val="24"/>
        </w:rPr>
        <w:t xml:space="preserve"> years, on average, but </w:t>
      </w:r>
      <w:r w:rsidR="00947443" w:rsidRPr="00714308">
        <w:rPr>
          <w:rFonts w:ascii="Crimson Pro" w:hAnsi="Crimson Pro" w:cs="Times New Roman"/>
          <w:color w:val="000000" w:themeColor="text1"/>
          <w:sz w:val="24"/>
          <w:szCs w:val="24"/>
        </w:rPr>
        <w:t xml:space="preserve">today the average is down to </w:t>
      </w:r>
      <w:r w:rsidR="009470F6">
        <w:rPr>
          <w:rFonts w:ascii="Crimson Pro" w:hAnsi="Crimson Pro" w:cs="Times New Roman"/>
          <w:color w:val="000000" w:themeColor="text1"/>
          <w:sz w:val="24"/>
          <w:szCs w:val="24"/>
        </w:rPr>
        <w:t>about</w:t>
      </w:r>
      <w:r w:rsidR="00947443" w:rsidRPr="00714308">
        <w:rPr>
          <w:rFonts w:ascii="Crimson Pro" w:hAnsi="Crimson Pro" w:cs="Times New Roman"/>
          <w:color w:val="000000" w:themeColor="text1"/>
          <w:sz w:val="24"/>
          <w:szCs w:val="24"/>
        </w:rPr>
        <w:t xml:space="preserve"> 20 years</w:t>
      </w:r>
      <w:r w:rsidR="00A920B6" w:rsidRPr="00714308">
        <w:rPr>
          <w:rFonts w:ascii="Crimson Pro" w:hAnsi="Crimson Pro" w:cs="Times New Roman"/>
          <w:color w:val="000000" w:themeColor="text1"/>
          <w:sz w:val="24"/>
          <w:szCs w:val="24"/>
        </w:rPr>
        <w:t>.</w:t>
      </w:r>
      <w:r w:rsidR="004E29E3" w:rsidRPr="00714308">
        <w:rPr>
          <w:rStyle w:val="EndnoteReference"/>
          <w:rFonts w:ascii="Crimson Pro" w:hAnsi="Crimson Pro" w:cs="Times New Roman"/>
          <w:color w:val="000000" w:themeColor="text1"/>
          <w:sz w:val="24"/>
          <w:szCs w:val="24"/>
        </w:rPr>
        <w:endnoteReference w:id="16"/>
      </w:r>
      <w:r w:rsidR="007A7C76" w:rsidRPr="00714308">
        <w:rPr>
          <w:rFonts w:ascii="Crimson Pro" w:hAnsi="Crimson Pro" w:cs="Times New Roman"/>
          <w:color w:val="000000" w:themeColor="text1"/>
          <w:sz w:val="24"/>
          <w:szCs w:val="24"/>
        </w:rPr>
        <w:t xml:space="preserve"> </w:t>
      </w:r>
    </w:p>
    <w:p w14:paraId="182007A3" w14:textId="77777777" w:rsidR="00284ADE" w:rsidRPr="00714308" w:rsidRDefault="00284ADE" w:rsidP="00290254">
      <w:pPr>
        <w:spacing w:after="120" w:line="240" w:lineRule="auto"/>
        <w:rPr>
          <w:rFonts w:ascii="Crimson Pro" w:hAnsi="Crimson Pro" w:cs="Times New Roman"/>
          <w:b/>
          <w:bCs/>
          <w:color w:val="000000" w:themeColor="text1"/>
          <w:sz w:val="24"/>
          <w:szCs w:val="24"/>
        </w:rPr>
      </w:pPr>
    </w:p>
    <w:p w14:paraId="4D7765F0" w14:textId="1B29DB49" w:rsidR="00095B1C" w:rsidRPr="00714308" w:rsidRDefault="0060560A" w:rsidP="00290254">
      <w:pPr>
        <w:spacing w:after="120" w:line="240" w:lineRule="auto"/>
        <w:rPr>
          <w:rFonts w:ascii="Crimson Pro" w:hAnsi="Crimson Pro" w:cs="Times New Roman"/>
          <w:b/>
          <w:bCs/>
          <w:color w:val="000000" w:themeColor="text1"/>
          <w:sz w:val="24"/>
          <w:szCs w:val="24"/>
        </w:rPr>
      </w:pPr>
      <w:r w:rsidRPr="00714308">
        <w:rPr>
          <w:rFonts w:ascii="Crimson Pro" w:hAnsi="Crimson Pro" w:cs="Times New Roman"/>
          <w:b/>
          <w:bCs/>
          <w:color w:val="000000" w:themeColor="text1"/>
          <w:sz w:val="24"/>
          <w:szCs w:val="24"/>
        </w:rPr>
        <w:t>Disruptive Innovation</w:t>
      </w:r>
    </w:p>
    <w:p w14:paraId="4A5A017A" w14:textId="0B4094A6" w:rsidR="007A7C76" w:rsidRPr="00714308" w:rsidRDefault="002F6D6B" w:rsidP="00290254">
      <w:pPr>
        <w:spacing w:after="120" w:line="240" w:lineRule="auto"/>
        <w:rPr>
          <w:rFonts w:ascii="Crimson Pro" w:hAnsi="Crimson Pro" w:cs="Times New Roman"/>
          <w:sz w:val="24"/>
          <w:szCs w:val="24"/>
        </w:rPr>
      </w:pPr>
      <w:r w:rsidRPr="00714308">
        <w:rPr>
          <w:rFonts w:ascii="Crimson Pro" w:hAnsi="Crimson Pro" w:cs="Times New Roman"/>
          <w:color w:val="000000" w:themeColor="text1"/>
          <w:sz w:val="24"/>
          <w:szCs w:val="24"/>
        </w:rPr>
        <w:t>Rather than being all-powerful</w:t>
      </w:r>
      <w:r w:rsidR="00150D2E" w:rsidRPr="00714308">
        <w:rPr>
          <w:rFonts w:ascii="Crimson Pro" w:hAnsi="Crimson Pro" w:cs="Times New Roman"/>
          <w:color w:val="000000" w:themeColor="text1"/>
          <w:sz w:val="24"/>
          <w:szCs w:val="24"/>
        </w:rPr>
        <w:t>,</w:t>
      </w:r>
      <w:r w:rsidRPr="00714308">
        <w:rPr>
          <w:rFonts w:ascii="Crimson Pro" w:hAnsi="Crimson Pro" w:cs="Times New Roman"/>
          <w:color w:val="000000" w:themeColor="text1"/>
          <w:sz w:val="24"/>
          <w:szCs w:val="24"/>
        </w:rPr>
        <w:t xml:space="preserve"> large corporations</w:t>
      </w:r>
      <w:r w:rsidR="007A7C76" w:rsidRPr="00714308">
        <w:rPr>
          <w:rFonts w:ascii="Crimson Pro" w:hAnsi="Crimson Pro" w:cs="Times New Roman"/>
          <w:color w:val="000000" w:themeColor="text1"/>
          <w:sz w:val="24"/>
          <w:szCs w:val="24"/>
        </w:rPr>
        <w:t xml:space="preserve"> today</w:t>
      </w:r>
      <w:r w:rsidRPr="00714308">
        <w:rPr>
          <w:rFonts w:ascii="Crimson Pro" w:hAnsi="Crimson Pro" w:cs="Times New Roman"/>
          <w:color w:val="000000" w:themeColor="text1"/>
          <w:sz w:val="24"/>
          <w:szCs w:val="24"/>
        </w:rPr>
        <w:t xml:space="preserve"> fear </w:t>
      </w:r>
      <w:r w:rsidR="004E427F" w:rsidRPr="00714308">
        <w:rPr>
          <w:rFonts w:ascii="Crimson Pro" w:hAnsi="Crimson Pro" w:cs="Times New Roman"/>
          <w:color w:val="000000" w:themeColor="text1"/>
          <w:sz w:val="24"/>
          <w:szCs w:val="24"/>
        </w:rPr>
        <w:t xml:space="preserve">that </w:t>
      </w:r>
      <w:r w:rsidRPr="00714308">
        <w:rPr>
          <w:rFonts w:ascii="Crimson Pro" w:hAnsi="Crimson Pro" w:cs="Times New Roman"/>
          <w:color w:val="000000" w:themeColor="text1"/>
          <w:sz w:val="24"/>
          <w:szCs w:val="24"/>
        </w:rPr>
        <w:t xml:space="preserve">their markets </w:t>
      </w:r>
      <w:r w:rsidR="004E427F" w:rsidRPr="00714308">
        <w:rPr>
          <w:rFonts w:ascii="Crimson Pro" w:hAnsi="Crimson Pro" w:cs="Times New Roman"/>
          <w:color w:val="000000" w:themeColor="text1"/>
          <w:sz w:val="24"/>
          <w:szCs w:val="24"/>
        </w:rPr>
        <w:t xml:space="preserve">will </w:t>
      </w:r>
      <w:r w:rsidRPr="00714308">
        <w:rPr>
          <w:rFonts w:ascii="Crimson Pro" w:hAnsi="Crimson Pro" w:cs="Times New Roman"/>
          <w:color w:val="000000" w:themeColor="text1"/>
          <w:sz w:val="24"/>
          <w:szCs w:val="24"/>
        </w:rPr>
        <w:t>be disrupted by</w:t>
      </w:r>
      <w:r w:rsidR="007A7C76" w:rsidRPr="00714308">
        <w:rPr>
          <w:rFonts w:ascii="Crimson Pro" w:hAnsi="Crimson Pro" w:cs="Times New Roman"/>
          <w:color w:val="000000" w:themeColor="text1"/>
          <w:sz w:val="24"/>
          <w:szCs w:val="24"/>
        </w:rPr>
        <w:t xml:space="preserve"> </w:t>
      </w:r>
      <w:r w:rsidR="004E427F" w:rsidRPr="00714308">
        <w:rPr>
          <w:rFonts w:ascii="Crimson Pro" w:hAnsi="Crimson Pro" w:cs="Times New Roman"/>
          <w:color w:val="000000" w:themeColor="text1"/>
          <w:sz w:val="24"/>
          <w:szCs w:val="24"/>
        </w:rPr>
        <w:t xml:space="preserve">upstart </w:t>
      </w:r>
      <w:r w:rsidR="007A7C76" w:rsidRPr="00714308">
        <w:rPr>
          <w:rFonts w:ascii="Crimson Pro" w:hAnsi="Crimson Pro" w:cs="Times New Roman"/>
          <w:color w:val="000000" w:themeColor="text1"/>
          <w:sz w:val="24"/>
          <w:szCs w:val="24"/>
        </w:rPr>
        <w:t>competition</w:t>
      </w:r>
      <w:r w:rsidR="00674F08" w:rsidRPr="00714308">
        <w:rPr>
          <w:rFonts w:ascii="Crimson Pro" w:hAnsi="Crimson Pro" w:cs="Times New Roman"/>
          <w:color w:val="000000" w:themeColor="text1"/>
          <w:sz w:val="24"/>
          <w:szCs w:val="24"/>
        </w:rPr>
        <w:t xml:space="preserve">. </w:t>
      </w:r>
      <w:r w:rsidR="00482DC2" w:rsidRPr="00714308">
        <w:rPr>
          <w:rFonts w:ascii="Crimson Pro" w:hAnsi="Crimson Pro" w:cs="Times New Roman"/>
          <w:color w:val="000000" w:themeColor="text1"/>
          <w:sz w:val="24"/>
          <w:szCs w:val="24"/>
        </w:rPr>
        <w:t>Many times</w:t>
      </w:r>
      <w:r w:rsidR="004E7F36" w:rsidRPr="00714308">
        <w:rPr>
          <w:rFonts w:ascii="Crimson Pro" w:hAnsi="Crimson Pro" w:cs="Times New Roman"/>
          <w:color w:val="000000" w:themeColor="text1"/>
          <w:sz w:val="24"/>
          <w:szCs w:val="24"/>
        </w:rPr>
        <w:t>,</w:t>
      </w:r>
      <w:r w:rsidR="00482DC2" w:rsidRPr="00714308">
        <w:rPr>
          <w:rFonts w:ascii="Crimson Pro" w:hAnsi="Crimson Pro" w:cs="Times New Roman"/>
          <w:color w:val="000000" w:themeColor="text1"/>
          <w:sz w:val="24"/>
          <w:szCs w:val="24"/>
        </w:rPr>
        <w:t xml:space="preserve"> we have seen </w:t>
      </w:r>
      <w:r w:rsidR="00674F08" w:rsidRPr="00714308">
        <w:rPr>
          <w:rFonts w:ascii="Crimson Pro" w:hAnsi="Crimson Pro" w:cs="Times New Roman"/>
          <w:color w:val="000000" w:themeColor="text1"/>
          <w:sz w:val="24"/>
          <w:szCs w:val="24"/>
        </w:rPr>
        <w:t xml:space="preserve">new companies </w:t>
      </w:r>
      <w:r w:rsidR="004E427F" w:rsidRPr="00714308">
        <w:rPr>
          <w:rFonts w:ascii="Crimson Pro" w:hAnsi="Crimson Pro" w:cs="Times New Roman"/>
          <w:color w:val="000000" w:themeColor="text1"/>
          <w:sz w:val="24"/>
          <w:szCs w:val="24"/>
        </w:rPr>
        <w:t>with</w:t>
      </w:r>
      <w:r w:rsidRPr="00714308">
        <w:rPr>
          <w:rFonts w:ascii="Crimson Pro" w:hAnsi="Crimson Pro" w:cs="Times New Roman"/>
          <w:color w:val="000000" w:themeColor="text1"/>
          <w:sz w:val="24"/>
          <w:szCs w:val="24"/>
        </w:rPr>
        <w:t xml:space="preserve"> new </w:t>
      </w:r>
      <w:r w:rsidRPr="00714308">
        <w:rPr>
          <w:rFonts w:ascii="Crimson Pro" w:hAnsi="Crimson Pro" w:cs="Times New Roman"/>
          <w:color w:val="000000" w:themeColor="text1"/>
          <w:sz w:val="24"/>
          <w:szCs w:val="24"/>
        </w:rPr>
        <w:lastRenderedPageBreak/>
        <w:t xml:space="preserve">technologies </w:t>
      </w:r>
      <w:r w:rsidR="00674F08" w:rsidRPr="00714308">
        <w:rPr>
          <w:rFonts w:ascii="Crimson Pro" w:hAnsi="Crimson Pro" w:cs="Times New Roman"/>
          <w:color w:val="000000" w:themeColor="text1"/>
          <w:sz w:val="24"/>
          <w:szCs w:val="24"/>
        </w:rPr>
        <w:t>shak</w:t>
      </w:r>
      <w:r w:rsidR="00482DC2" w:rsidRPr="00714308">
        <w:rPr>
          <w:rFonts w:ascii="Crimson Pro" w:hAnsi="Crimson Pro" w:cs="Times New Roman"/>
          <w:color w:val="000000" w:themeColor="text1"/>
          <w:sz w:val="24"/>
          <w:szCs w:val="24"/>
        </w:rPr>
        <w:t>ing</w:t>
      </w:r>
      <w:r w:rsidR="00674F08" w:rsidRPr="00714308">
        <w:rPr>
          <w:rFonts w:ascii="Crimson Pro" w:hAnsi="Crimson Pro" w:cs="Times New Roman"/>
          <w:color w:val="000000" w:themeColor="text1"/>
          <w:sz w:val="24"/>
          <w:szCs w:val="24"/>
        </w:rPr>
        <w:t xml:space="preserve"> up industries</w:t>
      </w:r>
      <w:r w:rsidR="00F23E4F" w:rsidRPr="00714308">
        <w:rPr>
          <w:rFonts w:ascii="Crimson Pro" w:hAnsi="Crimson Pro" w:cs="Times New Roman"/>
          <w:color w:val="000000" w:themeColor="text1"/>
          <w:sz w:val="24"/>
          <w:szCs w:val="24"/>
        </w:rPr>
        <w:t xml:space="preserve"> </w:t>
      </w:r>
      <w:r w:rsidR="0085337B" w:rsidRPr="00714308">
        <w:rPr>
          <w:rFonts w:ascii="Crimson Pro" w:hAnsi="Crimson Pro" w:cs="Times New Roman"/>
          <w:color w:val="000000" w:themeColor="text1"/>
          <w:sz w:val="24"/>
          <w:szCs w:val="24"/>
        </w:rPr>
        <w:t xml:space="preserve">with </w:t>
      </w:r>
      <w:r w:rsidRPr="00714308">
        <w:rPr>
          <w:rFonts w:ascii="Crimson Pro" w:hAnsi="Crimson Pro" w:cs="Times New Roman"/>
          <w:color w:val="000000" w:themeColor="text1"/>
          <w:sz w:val="24"/>
          <w:szCs w:val="24"/>
        </w:rPr>
        <w:t xml:space="preserve">better products </w:t>
      </w:r>
      <w:r w:rsidR="00482DC2" w:rsidRPr="00714308">
        <w:rPr>
          <w:rFonts w:ascii="Crimson Pro" w:hAnsi="Crimson Pro" w:cs="Times New Roman"/>
          <w:color w:val="000000" w:themeColor="text1"/>
          <w:sz w:val="24"/>
          <w:szCs w:val="24"/>
        </w:rPr>
        <w:t>a</w:t>
      </w:r>
      <w:r w:rsidR="00B63398" w:rsidRPr="00714308">
        <w:rPr>
          <w:rFonts w:ascii="Crimson Pro" w:hAnsi="Crimson Pro" w:cs="Times New Roman"/>
          <w:color w:val="000000" w:themeColor="text1"/>
          <w:sz w:val="24"/>
          <w:szCs w:val="24"/>
        </w:rPr>
        <w:t>t</w:t>
      </w:r>
      <w:r w:rsidRPr="00714308">
        <w:rPr>
          <w:rFonts w:ascii="Crimson Pro" w:hAnsi="Crimson Pro" w:cs="Times New Roman"/>
          <w:color w:val="000000" w:themeColor="text1"/>
          <w:sz w:val="24"/>
          <w:szCs w:val="24"/>
        </w:rPr>
        <w:t xml:space="preserve"> lower </w:t>
      </w:r>
      <w:r w:rsidR="00674F08" w:rsidRPr="00714308">
        <w:rPr>
          <w:rFonts w:ascii="Crimson Pro" w:hAnsi="Crimson Pro" w:cs="Times New Roman"/>
          <w:color w:val="000000" w:themeColor="text1"/>
          <w:sz w:val="24"/>
          <w:szCs w:val="24"/>
        </w:rPr>
        <w:t>prices</w:t>
      </w:r>
      <w:r w:rsidRPr="00714308">
        <w:rPr>
          <w:rFonts w:ascii="Crimson Pro" w:hAnsi="Crimson Pro" w:cs="Times New Roman"/>
          <w:color w:val="000000" w:themeColor="text1"/>
          <w:sz w:val="24"/>
          <w:szCs w:val="24"/>
        </w:rPr>
        <w:t xml:space="preserve">. </w:t>
      </w:r>
      <w:r w:rsidR="007A7C76" w:rsidRPr="00714308">
        <w:rPr>
          <w:rFonts w:ascii="Crimson Pro" w:hAnsi="Crimson Pro" w:cs="Times New Roman"/>
          <w:color w:val="000000" w:themeColor="text1"/>
          <w:sz w:val="24"/>
          <w:szCs w:val="24"/>
        </w:rPr>
        <w:t>F</w:t>
      </w:r>
      <w:r w:rsidR="00DA3A9F" w:rsidRPr="00714308">
        <w:rPr>
          <w:rFonts w:ascii="Crimson Pro" w:hAnsi="Crimson Pro" w:cs="Times New Roman"/>
          <w:sz w:val="24"/>
          <w:szCs w:val="24"/>
        </w:rPr>
        <w:t xml:space="preserve">ormer Harvard Business School professor Clayton Christensen highlighted the importance of </w:t>
      </w:r>
      <w:r w:rsidR="00674F08" w:rsidRPr="00714308">
        <w:rPr>
          <w:rFonts w:ascii="Crimson Pro" w:hAnsi="Crimson Pro" w:cs="Times New Roman"/>
          <w:sz w:val="24"/>
          <w:szCs w:val="24"/>
        </w:rPr>
        <w:t xml:space="preserve">such </w:t>
      </w:r>
      <w:r w:rsidR="00DA3A9F" w:rsidRPr="00714308">
        <w:rPr>
          <w:rFonts w:ascii="Crimson Pro" w:hAnsi="Crimson Pro" w:cs="Times New Roman"/>
          <w:sz w:val="24"/>
          <w:szCs w:val="24"/>
        </w:rPr>
        <w:t>disruptive innovations</w:t>
      </w:r>
      <w:r w:rsidR="007A7C76" w:rsidRPr="00714308">
        <w:rPr>
          <w:rFonts w:ascii="Crimson Pro" w:hAnsi="Crimson Pro" w:cs="Times New Roman"/>
          <w:sz w:val="24"/>
          <w:szCs w:val="24"/>
        </w:rPr>
        <w:t xml:space="preserve"> that take dominant companies by surprise and </w:t>
      </w:r>
      <w:r w:rsidR="0010274D">
        <w:rPr>
          <w:rFonts w:ascii="Crimson Pro" w:hAnsi="Crimson Pro" w:cs="Times New Roman"/>
          <w:sz w:val="24"/>
          <w:szCs w:val="24"/>
        </w:rPr>
        <w:t>undercut their business</w:t>
      </w:r>
      <w:r w:rsidR="00B4653C">
        <w:rPr>
          <w:rFonts w:ascii="Crimson Pro" w:hAnsi="Crimson Pro" w:cs="Times New Roman"/>
          <w:sz w:val="24"/>
          <w:szCs w:val="24"/>
        </w:rPr>
        <w:t>es</w:t>
      </w:r>
      <w:r w:rsidR="00DA3A9F" w:rsidRPr="00714308">
        <w:rPr>
          <w:rFonts w:ascii="Crimson Pro" w:hAnsi="Crimson Pro" w:cs="Times New Roman"/>
          <w:sz w:val="24"/>
          <w:szCs w:val="24"/>
        </w:rPr>
        <w:t>.</w:t>
      </w:r>
      <w:r w:rsidR="00DA3A9F" w:rsidRPr="00714308">
        <w:rPr>
          <w:rStyle w:val="EndnoteReference"/>
          <w:rFonts w:ascii="Crimson Pro" w:hAnsi="Crimson Pro" w:cs="Times New Roman"/>
          <w:sz w:val="24"/>
          <w:szCs w:val="24"/>
        </w:rPr>
        <w:endnoteReference w:id="17"/>
      </w:r>
      <w:r w:rsidR="00DA3A9F" w:rsidRPr="00714308">
        <w:rPr>
          <w:rFonts w:ascii="Crimson Pro" w:hAnsi="Crimson Pro" w:cs="Times New Roman"/>
          <w:sz w:val="24"/>
          <w:szCs w:val="24"/>
        </w:rPr>
        <w:t xml:space="preserve"> </w:t>
      </w:r>
      <w:r w:rsidR="007A7C76" w:rsidRPr="00714308">
        <w:rPr>
          <w:rFonts w:ascii="Crimson Pro" w:hAnsi="Crimson Pro" w:cs="Times New Roman"/>
          <w:sz w:val="24"/>
          <w:szCs w:val="24"/>
        </w:rPr>
        <w:t xml:space="preserve">He </w:t>
      </w:r>
      <w:r w:rsidR="00F82C7D" w:rsidRPr="00714308">
        <w:rPr>
          <w:rFonts w:ascii="Crimson Pro" w:hAnsi="Crimson Pro" w:cs="Times New Roman"/>
          <w:sz w:val="24"/>
          <w:szCs w:val="24"/>
        </w:rPr>
        <w:t>found</w:t>
      </w:r>
      <w:r w:rsidR="007A7C76" w:rsidRPr="00714308">
        <w:rPr>
          <w:rFonts w:ascii="Crimson Pro" w:hAnsi="Crimson Pro" w:cs="Times New Roman"/>
          <w:sz w:val="24"/>
          <w:szCs w:val="24"/>
        </w:rPr>
        <w:t xml:space="preserve"> this pattern in computers, disk drives, steel mills, retailers, motorcycles, ships, transistor radios, construction equipment, and other industries</w:t>
      </w:r>
      <w:r w:rsidR="004E427F" w:rsidRPr="00714308">
        <w:rPr>
          <w:rFonts w:ascii="Crimson Pro" w:hAnsi="Crimson Pro" w:cs="Times New Roman"/>
          <w:sz w:val="24"/>
          <w:szCs w:val="24"/>
        </w:rPr>
        <w:t xml:space="preserve"> over the decades</w:t>
      </w:r>
      <w:r w:rsidR="007A7C76" w:rsidRPr="00714308">
        <w:rPr>
          <w:rFonts w:ascii="Crimson Pro" w:hAnsi="Crimson Pro" w:cs="Times New Roman"/>
          <w:sz w:val="24"/>
          <w:szCs w:val="24"/>
        </w:rPr>
        <w:t>.</w:t>
      </w:r>
    </w:p>
    <w:p w14:paraId="5DB49D46" w14:textId="75186187" w:rsidR="00DA3A9F" w:rsidRPr="00714308" w:rsidRDefault="00DA3A9F" w:rsidP="00290254">
      <w:pPr>
        <w:spacing w:after="120" w:line="240" w:lineRule="auto"/>
        <w:rPr>
          <w:rFonts w:ascii="Crimson Pro" w:hAnsi="Crimson Pro" w:cs="Times New Roman"/>
          <w:sz w:val="24"/>
          <w:szCs w:val="24"/>
        </w:rPr>
      </w:pPr>
      <w:r w:rsidRPr="00714308">
        <w:rPr>
          <w:rFonts w:ascii="Crimson Pro" w:hAnsi="Crimson Pro" w:cs="Times New Roman"/>
          <w:sz w:val="24"/>
          <w:szCs w:val="24"/>
        </w:rPr>
        <w:t>IBM dominated the mainframe computer market in the 1960s but was slow to recognize the shift to minicomputers, which were pioneered by</w:t>
      </w:r>
      <w:r w:rsidR="00955130" w:rsidRPr="00714308">
        <w:rPr>
          <w:rFonts w:ascii="Crimson Pro" w:hAnsi="Crimson Pro" w:cs="Times New Roman"/>
          <w:sz w:val="24"/>
          <w:szCs w:val="24"/>
        </w:rPr>
        <w:t xml:space="preserve"> new firms such as</w:t>
      </w:r>
      <w:r w:rsidRPr="00714308">
        <w:rPr>
          <w:rFonts w:ascii="Crimson Pro" w:hAnsi="Crimson Pro" w:cs="Times New Roman"/>
          <w:sz w:val="24"/>
          <w:szCs w:val="24"/>
        </w:rPr>
        <w:t xml:space="preserve"> Digital Equipment Corporation. Then both mainframe and minicomputer firms missed the shift to personal computers pioneered by Apple and other startups in the late 1970s. Then Apple and IBM initially missed the shift to portable computers pioneered by Compaq in the 1980s.</w:t>
      </w:r>
      <w:r w:rsidR="00382EDF" w:rsidRPr="00714308">
        <w:rPr>
          <w:rFonts w:ascii="Crimson Pro" w:hAnsi="Crimson Pro" w:cs="Times New Roman"/>
          <w:sz w:val="24"/>
          <w:szCs w:val="24"/>
        </w:rPr>
        <w:t xml:space="preserve"> </w:t>
      </w:r>
      <w:r w:rsidR="00955130" w:rsidRPr="00714308">
        <w:rPr>
          <w:rFonts w:ascii="Crimson Pro" w:hAnsi="Crimson Pro" w:cs="Times New Roman"/>
          <w:sz w:val="24"/>
          <w:szCs w:val="24"/>
        </w:rPr>
        <w:t>T</w:t>
      </w:r>
      <w:r w:rsidR="00382EDF" w:rsidRPr="00714308">
        <w:rPr>
          <w:rFonts w:ascii="Crimson Pro" w:hAnsi="Crimson Pro" w:cs="Times New Roman"/>
          <w:sz w:val="24"/>
          <w:szCs w:val="24"/>
        </w:rPr>
        <w:t xml:space="preserve">hen Dell Computer </w:t>
      </w:r>
      <w:r w:rsidR="000A0866" w:rsidRPr="00714308">
        <w:rPr>
          <w:rFonts w:ascii="Crimson Pro" w:hAnsi="Crimson Pro" w:cs="Times New Roman"/>
          <w:sz w:val="24"/>
          <w:szCs w:val="24"/>
        </w:rPr>
        <w:t>soared to</w:t>
      </w:r>
      <w:r w:rsidR="00382EDF" w:rsidRPr="00714308">
        <w:rPr>
          <w:rFonts w:ascii="Crimson Pro" w:hAnsi="Crimson Pro" w:cs="Times New Roman"/>
          <w:sz w:val="24"/>
          <w:szCs w:val="24"/>
        </w:rPr>
        <w:t xml:space="preserve"> the top</w:t>
      </w:r>
      <w:r w:rsidR="006F2B0C" w:rsidRPr="00714308">
        <w:rPr>
          <w:rFonts w:ascii="Crimson Pro" w:hAnsi="Crimson Pro" w:cs="Times New Roman"/>
          <w:sz w:val="24"/>
          <w:szCs w:val="24"/>
        </w:rPr>
        <w:t xml:space="preserve"> with</w:t>
      </w:r>
      <w:r w:rsidR="00382EDF" w:rsidRPr="00714308">
        <w:rPr>
          <w:rFonts w:ascii="Crimson Pro" w:hAnsi="Crimson Pro" w:cs="Times New Roman"/>
          <w:sz w:val="24"/>
          <w:szCs w:val="24"/>
        </w:rPr>
        <w:t xml:space="preserve"> better machines shipped </w:t>
      </w:r>
      <w:r w:rsidR="00F768FA" w:rsidRPr="00714308">
        <w:rPr>
          <w:rFonts w:ascii="Crimson Pro" w:hAnsi="Crimson Pro" w:cs="Times New Roman"/>
          <w:sz w:val="24"/>
          <w:szCs w:val="24"/>
        </w:rPr>
        <w:t>direct</w:t>
      </w:r>
      <w:r w:rsidR="00382EDF" w:rsidRPr="00714308">
        <w:rPr>
          <w:rFonts w:ascii="Crimson Pro" w:hAnsi="Crimson Pro" w:cs="Times New Roman"/>
          <w:sz w:val="24"/>
          <w:szCs w:val="24"/>
        </w:rPr>
        <w:t xml:space="preserve"> to the consumer.</w:t>
      </w:r>
    </w:p>
    <w:p w14:paraId="66973351" w14:textId="6DA2B878" w:rsidR="00872C1B" w:rsidRPr="00714308" w:rsidRDefault="00DA3A9F" w:rsidP="00290254">
      <w:pPr>
        <w:spacing w:after="120" w:line="240" w:lineRule="auto"/>
        <w:rPr>
          <w:rFonts w:ascii="Crimson Pro" w:hAnsi="Crimson Pro" w:cs="Times New Roman"/>
          <w:sz w:val="24"/>
          <w:szCs w:val="24"/>
        </w:rPr>
      </w:pPr>
      <w:r w:rsidRPr="00714308">
        <w:rPr>
          <w:rFonts w:ascii="Crimson Pro" w:hAnsi="Crimson Pro" w:cs="Times New Roman"/>
          <w:sz w:val="24"/>
          <w:szCs w:val="24"/>
        </w:rPr>
        <w:t xml:space="preserve">New products and technologies are usually pioneered by new companies. Ridesharing was pioneered by startup Uber, not taxi companies. </w:t>
      </w:r>
      <w:r w:rsidR="00E37F18" w:rsidRPr="00714308">
        <w:rPr>
          <w:rFonts w:ascii="Crimson Pro" w:hAnsi="Crimson Pro" w:cs="Times New Roman"/>
          <w:sz w:val="24"/>
          <w:szCs w:val="24"/>
        </w:rPr>
        <w:t>The home lodging industry</w:t>
      </w:r>
      <w:r w:rsidRPr="00714308">
        <w:rPr>
          <w:rFonts w:ascii="Crimson Pro" w:hAnsi="Crimson Pro" w:cs="Times New Roman"/>
          <w:sz w:val="24"/>
          <w:szCs w:val="24"/>
        </w:rPr>
        <w:t xml:space="preserve"> was pioneered by startup Airbnb, not hotel companies. The leading electric car company in America is Tesla, not any of the major car producers</w:t>
      </w:r>
      <w:r w:rsidR="00394C51" w:rsidRPr="00714308">
        <w:rPr>
          <w:rFonts w:ascii="Crimson Pro" w:hAnsi="Crimson Pro" w:cs="Times New Roman"/>
          <w:sz w:val="24"/>
          <w:szCs w:val="24"/>
        </w:rPr>
        <w:t xml:space="preserve">, which is remarkable given the huge </w:t>
      </w:r>
      <w:r w:rsidR="001806C5" w:rsidRPr="00714308">
        <w:rPr>
          <w:rFonts w:ascii="Crimson Pro" w:hAnsi="Crimson Pro" w:cs="Times New Roman"/>
          <w:sz w:val="24"/>
          <w:szCs w:val="24"/>
        </w:rPr>
        <w:t xml:space="preserve">capital investment and </w:t>
      </w:r>
      <w:r w:rsidR="00382EDF" w:rsidRPr="00714308">
        <w:rPr>
          <w:rFonts w:ascii="Crimson Pro" w:hAnsi="Crimson Pro" w:cs="Times New Roman"/>
          <w:sz w:val="24"/>
          <w:szCs w:val="24"/>
        </w:rPr>
        <w:t>marketing budgets of the</w:t>
      </w:r>
      <w:r w:rsidR="00394C51" w:rsidRPr="00714308">
        <w:rPr>
          <w:rFonts w:ascii="Crimson Pro" w:hAnsi="Crimson Pro" w:cs="Times New Roman"/>
          <w:sz w:val="24"/>
          <w:szCs w:val="24"/>
        </w:rPr>
        <w:t xml:space="preserve"> major</w:t>
      </w:r>
      <w:r w:rsidR="00217E6A" w:rsidRPr="00714308">
        <w:rPr>
          <w:rFonts w:ascii="Crimson Pro" w:hAnsi="Crimson Pro" w:cs="Times New Roman"/>
          <w:sz w:val="24"/>
          <w:szCs w:val="24"/>
        </w:rPr>
        <w:t>s</w:t>
      </w:r>
      <w:r w:rsidRPr="00714308">
        <w:rPr>
          <w:rFonts w:ascii="Crimson Pro" w:hAnsi="Crimson Pro" w:cs="Times New Roman"/>
          <w:sz w:val="24"/>
          <w:szCs w:val="24"/>
        </w:rPr>
        <w:t>.</w:t>
      </w:r>
      <w:r w:rsidR="00D3244C" w:rsidRPr="00714308">
        <w:rPr>
          <w:rFonts w:ascii="Crimson Pro" w:hAnsi="Crimson Pro" w:cs="Times New Roman"/>
          <w:sz w:val="24"/>
          <w:szCs w:val="24"/>
        </w:rPr>
        <w:t xml:space="preserve"> </w:t>
      </w:r>
    </w:p>
    <w:p w14:paraId="4F37B201" w14:textId="5A8581A2" w:rsidR="00EC2912" w:rsidRPr="00714308" w:rsidRDefault="00D3244C" w:rsidP="00290254">
      <w:pPr>
        <w:spacing w:after="120" w:line="240" w:lineRule="auto"/>
        <w:rPr>
          <w:rFonts w:ascii="Crimson Pro" w:hAnsi="Crimson Pro" w:cs="Times New Roman"/>
          <w:color w:val="1C1C1C"/>
          <w:sz w:val="24"/>
          <w:szCs w:val="24"/>
          <w:shd w:val="clear" w:color="auto" w:fill="FFFFFF"/>
        </w:rPr>
      </w:pPr>
      <w:r w:rsidRPr="00714308">
        <w:rPr>
          <w:rFonts w:ascii="Crimson Pro" w:hAnsi="Crimson Pro" w:cs="Times New Roman"/>
          <w:sz w:val="24"/>
          <w:szCs w:val="24"/>
        </w:rPr>
        <w:t xml:space="preserve">The mRNA technology that led to </w:t>
      </w:r>
      <w:r w:rsidR="00604E05" w:rsidRPr="00714308">
        <w:rPr>
          <w:rFonts w:ascii="Crimson Pro" w:hAnsi="Crimson Pro" w:cs="Times New Roman"/>
          <w:sz w:val="24"/>
          <w:szCs w:val="24"/>
        </w:rPr>
        <w:t xml:space="preserve">the </w:t>
      </w:r>
      <w:r w:rsidRPr="00714308">
        <w:rPr>
          <w:rFonts w:ascii="Crimson Pro" w:hAnsi="Crimson Pro" w:cs="Times New Roman"/>
          <w:sz w:val="24"/>
          <w:szCs w:val="24"/>
        </w:rPr>
        <w:t xml:space="preserve">spectacular success of </w:t>
      </w:r>
      <w:r w:rsidR="00604E05" w:rsidRPr="00714308">
        <w:rPr>
          <w:rFonts w:ascii="Crimson Pro" w:hAnsi="Crimson Pro" w:cs="Times New Roman"/>
          <w:sz w:val="24"/>
          <w:szCs w:val="24"/>
        </w:rPr>
        <w:t xml:space="preserve">COVID-19 </w:t>
      </w:r>
      <w:r w:rsidRPr="00714308">
        <w:rPr>
          <w:rFonts w:ascii="Crimson Pro" w:hAnsi="Crimson Pro" w:cs="Times New Roman"/>
          <w:sz w:val="24"/>
          <w:szCs w:val="24"/>
        </w:rPr>
        <w:t>vaccination</w:t>
      </w:r>
      <w:r w:rsidR="00EC2912" w:rsidRPr="00714308">
        <w:rPr>
          <w:rFonts w:ascii="Crimson Pro" w:hAnsi="Crimson Pro" w:cs="Times New Roman"/>
          <w:sz w:val="24"/>
          <w:szCs w:val="24"/>
        </w:rPr>
        <w:t xml:space="preserve"> in America</w:t>
      </w:r>
      <w:r w:rsidRPr="00714308">
        <w:rPr>
          <w:rFonts w:ascii="Crimson Pro" w:hAnsi="Crimson Pro" w:cs="Times New Roman"/>
          <w:sz w:val="24"/>
          <w:szCs w:val="24"/>
        </w:rPr>
        <w:t xml:space="preserve"> was pioneered by </w:t>
      </w:r>
      <w:r w:rsidR="00604E05" w:rsidRPr="00714308">
        <w:rPr>
          <w:rFonts w:ascii="Crimson Pro" w:hAnsi="Crimson Pro" w:cs="Times New Roman"/>
          <w:sz w:val="24"/>
          <w:szCs w:val="24"/>
        </w:rPr>
        <w:t xml:space="preserve">young </w:t>
      </w:r>
      <w:r w:rsidRPr="00714308">
        <w:rPr>
          <w:rFonts w:ascii="Crimson Pro" w:hAnsi="Crimson Pro" w:cs="Times New Roman"/>
          <w:sz w:val="24"/>
          <w:szCs w:val="24"/>
        </w:rPr>
        <w:t xml:space="preserve">biotech firms Moderna and BioNTech, not by the big pharmaceutical companies. </w:t>
      </w:r>
      <w:r w:rsidR="00872C1B" w:rsidRPr="00714308">
        <w:rPr>
          <w:rFonts w:ascii="Crimson Pro" w:hAnsi="Crimson Pro" w:cs="Times New Roman"/>
          <w:sz w:val="24"/>
          <w:szCs w:val="24"/>
        </w:rPr>
        <w:t>One of the largest pharma</w:t>
      </w:r>
      <w:r w:rsidR="007255B5" w:rsidRPr="00714308">
        <w:rPr>
          <w:rFonts w:ascii="Crimson Pro" w:hAnsi="Crimson Pro" w:cs="Times New Roman"/>
          <w:sz w:val="24"/>
          <w:szCs w:val="24"/>
        </w:rPr>
        <w:t>ceutical firms</w:t>
      </w:r>
      <w:r w:rsidR="00872C1B" w:rsidRPr="00714308">
        <w:rPr>
          <w:rFonts w:ascii="Crimson Pro" w:hAnsi="Crimson Pro" w:cs="Times New Roman"/>
          <w:sz w:val="24"/>
          <w:szCs w:val="24"/>
        </w:rPr>
        <w:t xml:space="preserve">, Merck, </w:t>
      </w:r>
      <w:r w:rsidR="00EC2912" w:rsidRPr="00714308">
        <w:rPr>
          <w:rFonts w:ascii="Crimson Pro" w:hAnsi="Crimson Pro" w:cs="Times New Roman"/>
          <w:sz w:val="24"/>
          <w:szCs w:val="24"/>
        </w:rPr>
        <w:t xml:space="preserve">seems to have </w:t>
      </w:r>
      <w:r w:rsidR="00D54402" w:rsidRPr="00714308">
        <w:rPr>
          <w:rFonts w:ascii="Crimson Pro" w:hAnsi="Crimson Pro" w:cs="Times New Roman"/>
          <w:sz w:val="24"/>
          <w:szCs w:val="24"/>
        </w:rPr>
        <w:t>totally</w:t>
      </w:r>
      <w:r w:rsidR="00872C1B" w:rsidRPr="00714308">
        <w:rPr>
          <w:rFonts w:ascii="Crimson Pro" w:hAnsi="Crimson Pro" w:cs="Times New Roman"/>
          <w:sz w:val="24"/>
          <w:szCs w:val="24"/>
        </w:rPr>
        <w:t xml:space="preserve"> mis</w:t>
      </w:r>
      <w:r w:rsidR="00604E05" w:rsidRPr="00714308">
        <w:rPr>
          <w:rFonts w:ascii="Crimson Pro" w:hAnsi="Crimson Pro" w:cs="Times New Roman"/>
          <w:sz w:val="24"/>
          <w:szCs w:val="24"/>
        </w:rPr>
        <w:t>judged</w:t>
      </w:r>
      <w:r w:rsidR="00872C1B" w:rsidRPr="00714308">
        <w:rPr>
          <w:rFonts w:ascii="Crimson Pro" w:hAnsi="Crimson Pro" w:cs="Times New Roman"/>
          <w:sz w:val="24"/>
          <w:szCs w:val="24"/>
        </w:rPr>
        <w:t xml:space="preserve"> mRNA technology. </w:t>
      </w:r>
      <w:r w:rsidR="00394C51" w:rsidRPr="00714308">
        <w:rPr>
          <w:rFonts w:ascii="Crimson Pro" w:hAnsi="Crimson Pro" w:cs="Times New Roman"/>
          <w:color w:val="1C1C1C"/>
          <w:sz w:val="24"/>
          <w:szCs w:val="24"/>
          <w:shd w:val="clear" w:color="auto" w:fill="FFFFFF"/>
        </w:rPr>
        <w:t xml:space="preserve">Merck had </w:t>
      </w:r>
      <w:r w:rsidR="00321A6C" w:rsidRPr="00714308">
        <w:rPr>
          <w:rFonts w:ascii="Crimson Pro" w:hAnsi="Crimson Pro" w:cs="Times New Roman"/>
          <w:color w:val="1C1C1C"/>
          <w:sz w:val="24"/>
          <w:szCs w:val="24"/>
          <w:shd w:val="clear" w:color="auto" w:fill="FFFFFF"/>
        </w:rPr>
        <w:t>examined</w:t>
      </w:r>
      <w:r w:rsidR="00394C51" w:rsidRPr="00714308">
        <w:rPr>
          <w:rFonts w:ascii="Crimson Pro" w:hAnsi="Crimson Pro" w:cs="Times New Roman"/>
          <w:color w:val="1C1C1C"/>
          <w:sz w:val="24"/>
          <w:szCs w:val="24"/>
          <w:shd w:val="clear" w:color="auto" w:fill="FFFFFF"/>
        </w:rPr>
        <w:t xml:space="preserve"> </w:t>
      </w:r>
      <w:r w:rsidR="005938E9" w:rsidRPr="00714308">
        <w:rPr>
          <w:rFonts w:ascii="Crimson Pro" w:hAnsi="Crimson Pro" w:cs="Times New Roman"/>
          <w:color w:val="1C1C1C"/>
          <w:sz w:val="24"/>
          <w:szCs w:val="24"/>
          <w:shd w:val="clear" w:color="auto" w:fill="FFFFFF"/>
        </w:rPr>
        <w:t>it</w:t>
      </w:r>
      <w:r w:rsidR="00394C51" w:rsidRPr="00714308">
        <w:rPr>
          <w:rFonts w:ascii="Crimson Pro" w:hAnsi="Crimson Pro" w:cs="Times New Roman"/>
          <w:color w:val="1C1C1C"/>
          <w:sz w:val="24"/>
          <w:szCs w:val="24"/>
          <w:shd w:val="clear" w:color="auto" w:fill="FFFFFF"/>
        </w:rPr>
        <w:t xml:space="preserve"> but “preferred to focus on proven technologies”</w:t>
      </w:r>
      <w:r w:rsidR="00D54402" w:rsidRPr="00714308">
        <w:rPr>
          <w:rFonts w:ascii="Crimson Pro" w:hAnsi="Crimson Pro" w:cs="Times New Roman"/>
          <w:color w:val="1C1C1C"/>
          <w:sz w:val="24"/>
          <w:szCs w:val="24"/>
          <w:shd w:val="clear" w:color="auto" w:fill="FFFFFF"/>
        </w:rPr>
        <w:t xml:space="preserve"> instead,</w:t>
      </w:r>
      <w:r w:rsidR="00394C51" w:rsidRPr="00714308">
        <w:rPr>
          <w:rFonts w:ascii="Crimson Pro" w:hAnsi="Crimson Pro" w:cs="Times New Roman"/>
          <w:color w:val="1C1C1C"/>
          <w:sz w:val="24"/>
          <w:szCs w:val="24"/>
          <w:shd w:val="clear" w:color="auto" w:fill="FFFFFF"/>
        </w:rPr>
        <w:t xml:space="preserve"> report</w:t>
      </w:r>
      <w:r w:rsidR="00277357" w:rsidRPr="00714308">
        <w:rPr>
          <w:rFonts w:ascii="Crimson Pro" w:hAnsi="Crimson Pro" w:cs="Times New Roman"/>
          <w:color w:val="1C1C1C"/>
          <w:sz w:val="24"/>
          <w:szCs w:val="24"/>
          <w:shd w:val="clear" w:color="auto" w:fill="FFFFFF"/>
        </w:rPr>
        <w:t>ed</w:t>
      </w:r>
      <w:r w:rsidR="00394C51" w:rsidRPr="00714308">
        <w:rPr>
          <w:rFonts w:ascii="Crimson Pro" w:hAnsi="Crimson Pro" w:cs="Times New Roman"/>
          <w:color w:val="1C1C1C"/>
          <w:sz w:val="24"/>
          <w:szCs w:val="24"/>
          <w:shd w:val="clear" w:color="auto" w:fill="FFFFFF"/>
        </w:rPr>
        <w:t xml:space="preserve"> the </w:t>
      </w:r>
      <w:r w:rsidR="00394C51" w:rsidRPr="00714308">
        <w:rPr>
          <w:rFonts w:ascii="Crimson Pro" w:hAnsi="Crimson Pro" w:cs="Times New Roman"/>
          <w:i/>
          <w:iCs/>
          <w:color w:val="1C1C1C"/>
          <w:sz w:val="24"/>
          <w:szCs w:val="24"/>
          <w:shd w:val="clear" w:color="auto" w:fill="FFFFFF"/>
        </w:rPr>
        <w:t>Wall Street Journal</w:t>
      </w:r>
      <w:r w:rsidR="00394C51" w:rsidRPr="00714308">
        <w:rPr>
          <w:rFonts w:ascii="Crimson Pro" w:hAnsi="Crimson Pro" w:cs="Times New Roman"/>
          <w:color w:val="1C1C1C"/>
          <w:sz w:val="24"/>
          <w:szCs w:val="24"/>
          <w:shd w:val="clear" w:color="auto" w:fill="FFFFFF"/>
        </w:rPr>
        <w:t>.</w:t>
      </w:r>
      <w:r w:rsidR="00394C51" w:rsidRPr="00714308">
        <w:rPr>
          <w:rStyle w:val="EndnoteReference"/>
          <w:rFonts w:ascii="Crimson Pro" w:hAnsi="Crimson Pro" w:cs="Times New Roman"/>
          <w:color w:val="1C1C1C"/>
          <w:sz w:val="24"/>
          <w:szCs w:val="24"/>
          <w:shd w:val="clear" w:color="auto" w:fill="FFFFFF"/>
        </w:rPr>
        <w:endnoteReference w:id="18"/>
      </w:r>
      <w:r w:rsidR="00394C51" w:rsidRPr="00714308">
        <w:rPr>
          <w:rFonts w:ascii="Crimson Pro" w:hAnsi="Crimson Pro" w:cs="Times New Roman"/>
          <w:color w:val="1C1C1C"/>
          <w:sz w:val="24"/>
          <w:szCs w:val="24"/>
          <w:shd w:val="clear" w:color="auto" w:fill="FFFFFF"/>
        </w:rPr>
        <w:t xml:space="preserve"> In July 2020, Merck</w:t>
      </w:r>
      <w:r w:rsidR="00D54402" w:rsidRPr="00714308">
        <w:rPr>
          <w:rFonts w:ascii="Crimson Pro" w:hAnsi="Crimson Pro" w:cs="Times New Roman"/>
          <w:color w:val="1C1C1C"/>
          <w:sz w:val="24"/>
          <w:szCs w:val="24"/>
          <w:shd w:val="clear" w:color="auto" w:fill="FFFFFF"/>
        </w:rPr>
        <w:t>’s</w:t>
      </w:r>
      <w:r w:rsidR="00394C51" w:rsidRPr="00714308">
        <w:rPr>
          <w:rFonts w:ascii="Crimson Pro" w:hAnsi="Crimson Pro" w:cs="Times New Roman"/>
          <w:color w:val="1C1C1C"/>
          <w:sz w:val="24"/>
          <w:szCs w:val="24"/>
          <w:shd w:val="clear" w:color="auto" w:fill="FFFFFF"/>
        </w:rPr>
        <w:t xml:space="preserve"> </w:t>
      </w:r>
      <w:r w:rsidR="00D54402" w:rsidRPr="00714308">
        <w:rPr>
          <w:rFonts w:ascii="Crimson Pro" w:hAnsi="Crimson Pro" w:cs="Times New Roman"/>
          <w:color w:val="1C1C1C"/>
          <w:sz w:val="24"/>
          <w:szCs w:val="24"/>
          <w:shd w:val="clear" w:color="auto" w:fill="FFFFFF"/>
        </w:rPr>
        <w:t>c</w:t>
      </w:r>
      <w:r w:rsidR="00394C51" w:rsidRPr="00714308">
        <w:rPr>
          <w:rFonts w:ascii="Crimson Pro" w:hAnsi="Crimson Pro" w:cs="Times New Roman"/>
          <w:color w:val="1C1C1C"/>
          <w:sz w:val="24"/>
          <w:szCs w:val="24"/>
          <w:shd w:val="clear" w:color="auto" w:fill="FFFFFF"/>
        </w:rPr>
        <w:t xml:space="preserve">hief </w:t>
      </w:r>
      <w:r w:rsidR="00D54402" w:rsidRPr="00714308">
        <w:rPr>
          <w:rFonts w:ascii="Crimson Pro" w:hAnsi="Crimson Pro" w:cs="Times New Roman"/>
          <w:color w:val="1C1C1C"/>
          <w:sz w:val="24"/>
          <w:szCs w:val="24"/>
          <w:shd w:val="clear" w:color="auto" w:fill="FFFFFF"/>
        </w:rPr>
        <w:t>e</w:t>
      </w:r>
      <w:r w:rsidR="00394C51" w:rsidRPr="00714308">
        <w:rPr>
          <w:rFonts w:ascii="Crimson Pro" w:hAnsi="Crimson Pro" w:cs="Times New Roman"/>
          <w:color w:val="1C1C1C"/>
          <w:sz w:val="24"/>
          <w:szCs w:val="24"/>
          <w:shd w:val="clear" w:color="auto" w:fill="FFFFFF"/>
        </w:rPr>
        <w:t>xecutive</w:t>
      </w:r>
      <w:r w:rsidR="00D54402" w:rsidRPr="00714308">
        <w:rPr>
          <w:rFonts w:ascii="Crimson Pro" w:hAnsi="Crimson Pro" w:cs="Times New Roman"/>
          <w:color w:val="1C1C1C"/>
          <w:sz w:val="24"/>
          <w:szCs w:val="24"/>
          <w:shd w:val="clear" w:color="auto" w:fill="FFFFFF"/>
        </w:rPr>
        <w:t xml:space="preserve"> </w:t>
      </w:r>
      <w:r w:rsidR="00394C51" w:rsidRPr="00714308">
        <w:rPr>
          <w:rFonts w:ascii="Crimson Pro" w:hAnsi="Crimson Pro" w:cs="Times New Roman"/>
          <w:color w:val="1C1C1C"/>
          <w:sz w:val="24"/>
          <w:szCs w:val="24"/>
          <w:shd w:val="clear" w:color="auto" w:fill="FFFFFF"/>
        </w:rPr>
        <w:t>“told an online audience hosted by Harvard University that those raising hopes for a widely available vaccine by the end of this year are doing ‘a grave disservice to the public.’”</w:t>
      </w:r>
      <w:r w:rsidR="00394C51" w:rsidRPr="00714308">
        <w:rPr>
          <w:rStyle w:val="EndnoteReference"/>
          <w:rFonts w:ascii="Crimson Pro" w:hAnsi="Crimson Pro" w:cs="Times New Roman"/>
          <w:color w:val="1C1C1C"/>
          <w:sz w:val="24"/>
          <w:szCs w:val="24"/>
          <w:shd w:val="clear" w:color="auto" w:fill="FFFFFF"/>
        </w:rPr>
        <w:endnoteReference w:id="19"/>
      </w:r>
      <w:r w:rsidR="00394C51" w:rsidRPr="00714308">
        <w:rPr>
          <w:rFonts w:ascii="Crimson Pro" w:hAnsi="Crimson Pro" w:cs="Times New Roman"/>
          <w:color w:val="1C1C1C"/>
          <w:sz w:val="24"/>
          <w:szCs w:val="24"/>
          <w:shd w:val="clear" w:color="auto" w:fill="FFFFFF"/>
        </w:rPr>
        <w:t xml:space="preserve"> </w:t>
      </w:r>
    </w:p>
    <w:p w14:paraId="18632B7F" w14:textId="20557106" w:rsidR="00756CEB" w:rsidRPr="00714308" w:rsidRDefault="00394C51" w:rsidP="00290254">
      <w:pPr>
        <w:spacing w:after="120" w:line="240" w:lineRule="auto"/>
        <w:rPr>
          <w:rFonts w:ascii="Crimson Pro" w:hAnsi="Crimson Pro" w:cs="Times New Roman"/>
          <w:sz w:val="24"/>
          <w:szCs w:val="24"/>
        </w:rPr>
      </w:pPr>
      <w:r w:rsidRPr="00714308">
        <w:rPr>
          <w:rFonts w:ascii="Crimson Pro" w:hAnsi="Crimson Pro" w:cs="Times New Roman"/>
          <w:color w:val="1C1C1C"/>
          <w:sz w:val="24"/>
          <w:szCs w:val="24"/>
          <w:shd w:val="clear" w:color="auto" w:fill="FFFFFF"/>
        </w:rPr>
        <w:t xml:space="preserve">The </w:t>
      </w:r>
      <w:r w:rsidR="00EC2912" w:rsidRPr="00714308">
        <w:rPr>
          <w:rFonts w:ascii="Crimson Pro" w:hAnsi="Crimson Pro" w:cs="Times New Roman"/>
          <w:color w:val="1C1C1C"/>
          <w:sz w:val="24"/>
          <w:szCs w:val="24"/>
          <w:shd w:val="clear" w:color="auto" w:fill="FFFFFF"/>
        </w:rPr>
        <w:t xml:space="preserve">lesson is that the </w:t>
      </w:r>
      <w:r w:rsidRPr="00714308">
        <w:rPr>
          <w:rFonts w:ascii="Crimson Pro" w:hAnsi="Crimson Pro" w:cs="Times New Roman"/>
          <w:color w:val="1C1C1C"/>
          <w:sz w:val="24"/>
          <w:szCs w:val="24"/>
          <w:shd w:val="clear" w:color="auto" w:fill="FFFFFF"/>
        </w:rPr>
        <w:t>largest corporations</w:t>
      </w:r>
      <w:r w:rsidR="00EC2912" w:rsidRPr="00714308">
        <w:rPr>
          <w:rFonts w:ascii="Crimson Pro" w:hAnsi="Crimson Pro" w:cs="Times New Roman"/>
          <w:color w:val="1C1C1C"/>
          <w:sz w:val="24"/>
          <w:szCs w:val="24"/>
          <w:shd w:val="clear" w:color="auto" w:fill="FFFFFF"/>
        </w:rPr>
        <w:t xml:space="preserve"> </w:t>
      </w:r>
      <w:r w:rsidRPr="00714308">
        <w:rPr>
          <w:rFonts w:ascii="Crimson Pro" w:hAnsi="Crimson Pro" w:cs="Times New Roman"/>
          <w:color w:val="1C1C1C"/>
          <w:sz w:val="24"/>
          <w:szCs w:val="24"/>
          <w:shd w:val="clear" w:color="auto" w:fill="FFFFFF"/>
        </w:rPr>
        <w:t xml:space="preserve">make mistakes, and </w:t>
      </w:r>
      <w:r w:rsidR="009A1ED8" w:rsidRPr="00714308">
        <w:rPr>
          <w:rFonts w:ascii="Crimson Pro" w:hAnsi="Crimson Pro" w:cs="Times New Roman"/>
          <w:color w:val="1C1C1C"/>
          <w:sz w:val="24"/>
          <w:szCs w:val="24"/>
          <w:shd w:val="clear" w:color="auto" w:fill="FFFFFF"/>
        </w:rPr>
        <w:t>upstart competitors are eager to fill the void</w:t>
      </w:r>
      <w:r w:rsidRPr="00714308">
        <w:rPr>
          <w:rFonts w:ascii="Crimson Pro" w:hAnsi="Crimson Pro" w:cs="Times New Roman"/>
          <w:color w:val="1C1C1C"/>
          <w:sz w:val="24"/>
          <w:szCs w:val="24"/>
          <w:shd w:val="clear" w:color="auto" w:fill="FFFFFF"/>
        </w:rPr>
        <w:t xml:space="preserve">. </w:t>
      </w:r>
      <w:r w:rsidR="00604E05" w:rsidRPr="00714308">
        <w:rPr>
          <w:rFonts w:ascii="Crimson Pro" w:hAnsi="Crimson Pro" w:cs="Times New Roman"/>
          <w:sz w:val="24"/>
          <w:szCs w:val="24"/>
        </w:rPr>
        <w:t>The future is complex and unknowable and even the</w:t>
      </w:r>
      <w:r w:rsidR="00EC2912" w:rsidRPr="00714308">
        <w:rPr>
          <w:rFonts w:ascii="Crimson Pro" w:hAnsi="Crimson Pro" w:cs="Times New Roman"/>
          <w:sz w:val="24"/>
          <w:szCs w:val="24"/>
        </w:rPr>
        <w:t xml:space="preserve"> most</w:t>
      </w:r>
      <w:r w:rsidR="00604E05" w:rsidRPr="00714308">
        <w:rPr>
          <w:rFonts w:ascii="Crimson Pro" w:hAnsi="Crimson Pro" w:cs="Times New Roman"/>
          <w:sz w:val="24"/>
          <w:szCs w:val="24"/>
        </w:rPr>
        <w:t xml:space="preserve"> sophisticated </w:t>
      </w:r>
      <w:r w:rsidR="00EC2912" w:rsidRPr="00714308">
        <w:rPr>
          <w:rFonts w:ascii="Crimson Pro" w:hAnsi="Crimson Pro" w:cs="Times New Roman"/>
          <w:sz w:val="24"/>
          <w:szCs w:val="24"/>
        </w:rPr>
        <w:t xml:space="preserve">big corporations </w:t>
      </w:r>
      <w:r w:rsidR="00A15431" w:rsidRPr="00714308">
        <w:rPr>
          <w:rFonts w:ascii="Crimson Pro" w:hAnsi="Crimson Pro" w:cs="Times New Roman"/>
          <w:sz w:val="24"/>
          <w:szCs w:val="24"/>
        </w:rPr>
        <w:t>falter</w:t>
      </w:r>
      <w:r w:rsidR="00CA1F32" w:rsidRPr="00714308">
        <w:rPr>
          <w:rFonts w:ascii="Crimson Pro" w:hAnsi="Crimson Pro" w:cs="Times New Roman"/>
          <w:sz w:val="24"/>
          <w:szCs w:val="24"/>
        </w:rPr>
        <w:t xml:space="preserve">. </w:t>
      </w:r>
      <w:r w:rsidR="00472A5B" w:rsidRPr="00714308">
        <w:rPr>
          <w:rFonts w:ascii="Crimson Pro" w:hAnsi="Crimson Pro" w:cs="Times New Roman"/>
          <w:sz w:val="24"/>
          <w:szCs w:val="24"/>
        </w:rPr>
        <w:t>A</w:t>
      </w:r>
      <w:r w:rsidR="0089435F" w:rsidRPr="00714308">
        <w:rPr>
          <w:rFonts w:ascii="Crimson Pro" w:hAnsi="Crimson Pro" w:cs="Times New Roman"/>
          <w:sz w:val="24"/>
          <w:szCs w:val="24"/>
        </w:rPr>
        <w:t xml:space="preserve">s technology and markets keep changing, we will </w:t>
      </w:r>
      <w:r w:rsidR="00EC2912" w:rsidRPr="00714308">
        <w:rPr>
          <w:rFonts w:ascii="Crimson Pro" w:hAnsi="Crimson Pro" w:cs="Times New Roman"/>
          <w:sz w:val="24"/>
          <w:szCs w:val="24"/>
        </w:rPr>
        <w:t xml:space="preserve">continue to </w:t>
      </w:r>
      <w:r w:rsidR="0089435F" w:rsidRPr="00714308">
        <w:rPr>
          <w:rFonts w:ascii="Crimson Pro" w:hAnsi="Crimson Pro" w:cs="Times New Roman"/>
          <w:sz w:val="24"/>
          <w:szCs w:val="24"/>
        </w:rPr>
        <w:t xml:space="preserve">see </w:t>
      </w:r>
      <w:r w:rsidR="00F266D0" w:rsidRPr="00714308">
        <w:rPr>
          <w:rFonts w:ascii="Crimson Pro" w:hAnsi="Crimson Pro" w:cs="Times New Roman"/>
          <w:sz w:val="24"/>
          <w:szCs w:val="24"/>
        </w:rPr>
        <w:t xml:space="preserve">upstarts successfully challenging big </w:t>
      </w:r>
      <w:r w:rsidR="0089435F" w:rsidRPr="00714308">
        <w:rPr>
          <w:rFonts w:ascii="Crimson Pro" w:hAnsi="Crimson Pro" w:cs="Times New Roman"/>
          <w:sz w:val="24"/>
          <w:szCs w:val="24"/>
        </w:rPr>
        <w:t>corporations</w:t>
      </w:r>
      <w:r w:rsidR="00472A5B" w:rsidRPr="00714308">
        <w:rPr>
          <w:rFonts w:ascii="Crimson Pro" w:hAnsi="Crimson Pro" w:cs="Times New Roman"/>
          <w:sz w:val="24"/>
          <w:szCs w:val="24"/>
        </w:rPr>
        <w:t>,</w:t>
      </w:r>
      <w:r w:rsidR="0089435F" w:rsidRPr="00714308">
        <w:rPr>
          <w:rFonts w:ascii="Crimson Pro" w:hAnsi="Crimson Pro" w:cs="Times New Roman"/>
          <w:sz w:val="24"/>
          <w:szCs w:val="24"/>
        </w:rPr>
        <w:t xml:space="preserve"> </w:t>
      </w:r>
      <w:r w:rsidR="00F266D0" w:rsidRPr="00714308">
        <w:rPr>
          <w:rFonts w:ascii="Crimson Pro" w:hAnsi="Crimson Pro" w:cs="Times New Roman"/>
          <w:sz w:val="24"/>
          <w:szCs w:val="24"/>
        </w:rPr>
        <w:t xml:space="preserve">and </w:t>
      </w:r>
      <w:r w:rsidR="00472A5B" w:rsidRPr="00714308">
        <w:rPr>
          <w:rFonts w:ascii="Crimson Pro" w:hAnsi="Crimson Pro" w:cs="Times New Roman"/>
          <w:sz w:val="24"/>
          <w:szCs w:val="24"/>
        </w:rPr>
        <w:t xml:space="preserve">we will see </w:t>
      </w:r>
      <w:r w:rsidR="00F266D0" w:rsidRPr="00714308">
        <w:rPr>
          <w:rFonts w:ascii="Crimson Pro" w:hAnsi="Crimson Pro" w:cs="Times New Roman"/>
          <w:sz w:val="24"/>
          <w:szCs w:val="24"/>
        </w:rPr>
        <w:t>turnover among</w:t>
      </w:r>
      <w:r w:rsidR="00872C1B" w:rsidRPr="00714308">
        <w:rPr>
          <w:rFonts w:ascii="Crimson Pro" w:hAnsi="Crimson Pro" w:cs="Times New Roman"/>
          <w:sz w:val="24"/>
          <w:szCs w:val="24"/>
        </w:rPr>
        <w:t xml:space="preserve"> the</w:t>
      </w:r>
      <w:r w:rsidR="00955130" w:rsidRPr="00714308">
        <w:rPr>
          <w:rFonts w:ascii="Crimson Pro" w:hAnsi="Crimson Pro" w:cs="Times New Roman"/>
          <w:sz w:val="24"/>
          <w:szCs w:val="24"/>
        </w:rPr>
        <w:t xml:space="preserve"> </w:t>
      </w:r>
      <w:r w:rsidR="00872C1B" w:rsidRPr="00714308">
        <w:rPr>
          <w:rFonts w:ascii="Crimson Pro" w:hAnsi="Crimson Pro" w:cs="Times New Roman"/>
          <w:sz w:val="24"/>
          <w:szCs w:val="24"/>
        </w:rPr>
        <w:t>largest</w:t>
      </w:r>
      <w:r w:rsidR="00F266D0" w:rsidRPr="00714308">
        <w:rPr>
          <w:rFonts w:ascii="Crimson Pro" w:hAnsi="Crimson Pro" w:cs="Times New Roman"/>
          <w:sz w:val="24"/>
          <w:szCs w:val="24"/>
        </w:rPr>
        <w:t xml:space="preserve"> corporations</w:t>
      </w:r>
      <w:r w:rsidRPr="00714308">
        <w:rPr>
          <w:rFonts w:ascii="Crimson Pro" w:hAnsi="Crimson Pro" w:cs="Times New Roman"/>
          <w:sz w:val="24"/>
          <w:szCs w:val="24"/>
        </w:rPr>
        <w:t xml:space="preserve"> in America</w:t>
      </w:r>
      <w:r w:rsidR="00872C1B" w:rsidRPr="00714308">
        <w:rPr>
          <w:rFonts w:ascii="Crimson Pro" w:hAnsi="Crimson Pro" w:cs="Times New Roman"/>
          <w:sz w:val="24"/>
          <w:szCs w:val="24"/>
        </w:rPr>
        <w:t xml:space="preserve">. </w:t>
      </w:r>
    </w:p>
    <w:p w14:paraId="572D70ED" w14:textId="05E21418" w:rsidR="007D24B6" w:rsidRPr="00714308" w:rsidRDefault="00026018" w:rsidP="00290254">
      <w:pPr>
        <w:spacing w:after="120" w:line="240" w:lineRule="auto"/>
        <w:rPr>
          <w:rFonts w:ascii="Crimson Pro" w:hAnsi="Crimson Pro" w:cs="Times New Roman"/>
          <w:sz w:val="24"/>
          <w:szCs w:val="24"/>
        </w:rPr>
      </w:pPr>
      <w:r w:rsidRPr="00714308">
        <w:rPr>
          <w:rFonts w:ascii="Crimson Pro" w:hAnsi="Crimson Pro" w:cs="Times New Roman"/>
          <w:sz w:val="24"/>
          <w:szCs w:val="24"/>
        </w:rPr>
        <w:t xml:space="preserve">Many dominant corporations in U.S. history have </w:t>
      </w:r>
      <w:r w:rsidR="0060444F" w:rsidRPr="00714308">
        <w:rPr>
          <w:rFonts w:ascii="Crimson Pro" w:hAnsi="Crimson Pro" w:cs="Times New Roman"/>
          <w:sz w:val="24"/>
          <w:szCs w:val="24"/>
        </w:rPr>
        <w:t>been surpassed</w:t>
      </w:r>
      <w:r w:rsidR="007D24B6" w:rsidRPr="00714308">
        <w:rPr>
          <w:rFonts w:ascii="Crimson Pro" w:hAnsi="Crimson Pro" w:cs="Times New Roman"/>
          <w:sz w:val="24"/>
          <w:szCs w:val="24"/>
        </w:rPr>
        <w:t xml:space="preserve"> by upstarts. </w:t>
      </w:r>
      <w:r w:rsidR="0076346B" w:rsidRPr="00714308">
        <w:rPr>
          <w:rFonts w:ascii="Crimson Pro" w:hAnsi="Crimson Pro" w:cs="Times New Roman"/>
          <w:sz w:val="24"/>
          <w:szCs w:val="24"/>
        </w:rPr>
        <w:t>By</w:t>
      </w:r>
      <w:r w:rsidR="007B0BB9" w:rsidRPr="00714308">
        <w:rPr>
          <w:rFonts w:ascii="Crimson Pro" w:hAnsi="Crimson Pro" w:cs="Times New Roman"/>
          <w:sz w:val="24"/>
          <w:szCs w:val="24"/>
        </w:rPr>
        <w:t xml:space="preserve"> the 1870s, </w:t>
      </w:r>
      <w:r w:rsidR="007D24B6" w:rsidRPr="00714308">
        <w:rPr>
          <w:rFonts w:ascii="Crimson Pro" w:hAnsi="Crimson Pro" w:cs="Times New Roman"/>
          <w:sz w:val="24"/>
          <w:szCs w:val="24"/>
        </w:rPr>
        <w:t>Western Union</w:t>
      </w:r>
      <w:r w:rsidR="007B0BB9" w:rsidRPr="00714308">
        <w:rPr>
          <w:rFonts w:ascii="Crimson Pro" w:hAnsi="Crimson Pro" w:cs="Times New Roman"/>
          <w:sz w:val="24"/>
          <w:szCs w:val="24"/>
        </w:rPr>
        <w:t xml:space="preserve"> </w:t>
      </w:r>
      <w:r w:rsidR="0076346B" w:rsidRPr="00714308">
        <w:rPr>
          <w:rFonts w:ascii="Crimson Pro" w:hAnsi="Crimson Pro" w:cs="Times New Roman"/>
          <w:sz w:val="24"/>
          <w:szCs w:val="24"/>
        </w:rPr>
        <w:t xml:space="preserve">had </w:t>
      </w:r>
      <w:r w:rsidR="007B0BB9" w:rsidRPr="00714308">
        <w:rPr>
          <w:rFonts w:ascii="Crimson Pro" w:hAnsi="Crimson Pro" w:cs="Times New Roman"/>
          <w:sz w:val="24"/>
          <w:szCs w:val="24"/>
        </w:rPr>
        <w:t>gobbled up dozens of telegraph companies to become a virtual monopolist</w:t>
      </w:r>
      <w:r w:rsidR="007128DC" w:rsidRPr="00714308">
        <w:rPr>
          <w:rFonts w:ascii="Crimson Pro" w:hAnsi="Crimson Pro" w:cs="Times New Roman"/>
          <w:sz w:val="24"/>
          <w:szCs w:val="24"/>
        </w:rPr>
        <w:t xml:space="preserve"> with 90 percent of</w:t>
      </w:r>
      <w:r w:rsidR="007B0BB9" w:rsidRPr="00714308">
        <w:rPr>
          <w:rFonts w:ascii="Crimson Pro" w:hAnsi="Crimson Pro" w:cs="Times New Roman"/>
          <w:sz w:val="24"/>
          <w:szCs w:val="24"/>
        </w:rPr>
        <w:t xml:space="preserve"> the nation’s telegraph system.</w:t>
      </w:r>
      <w:r w:rsidR="001668E6" w:rsidRPr="00714308">
        <w:rPr>
          <w:rStyle w:val="EndnoteReference"/>
          <w:rFonts w:ascii="Crimson Pro" w:hAnsi="Crimson Pro" w:cs="Times New Roman"/>
          <w:sz w:val="24"/>
          <w:szCs w:val="24"/>
        </w:rPr>
        <w:endnoteReference w:id="20"/>
      </w:r>
      <w:r w:rsidR="007B0BB9" w:rsidRPr="00714308">
        <w:rPr>
          <w:rFonts w:ascii="Crimson Pro" w:hAnsi="Crimson Pro" w:cs="Times New Roman"/>
          <w:sz w:val="24"/>
          <w:szCs w:val="24"/>
        </w:rPr>
        <w:t xml:space="preserve"> </w:t>
      </w:r>
      <w:r w:rsidR="00097A4B" w:rsidRPr="00714308">
        <w:rPr>
          <w:rFonts w:ascii="Crimson Pro" w:hAnsi="Crimson Pro" w:cs="Times New Roman"/>
          <w:sz w:val="24"/>
          <w:szCs w:val="24"/>
        </w:rPr>
        <w:t>P</w:t>
      </w:r>
      <w:r w:rsidR="009A1ED8" w:rsidRPr="00714308">
        <w:rPr>
          <w:rFonts w:ascii="Crimson Pro" w:hAnsi="Crimson Pro" w:cs="Times New Roman"/>
          <w:sz w:val="24"/>
          <w:szCs w:val="24"/>
        </w:rPr>
        <w:t>olicymakers</w:t>
      </w:r>
      <w:r w:rsidR="00FA5C3D" w:rsidRPr="00714308">
        <w:rPr>
          <w:rFonts w:ascii="Crimson Pro" w:hAnsi="Crimson Pro" w:cs="Times New Roman"/>
          <w:sz w:val="24"/>
          <w:szCs w:val="24"/>
        </w:rPr>
        <w:t xml:space="preserve"> </w:t>
      </w:r>
      <w:r w:rsidR="00097A4B" w:rsidRPr="00714308">
        <w:rPr>
          <w:rFonts w:ascii="Crimson Pro" w:hAnsi="Crimson Pro" w:cs="Times New Roman"/>
          <w:sz w:val="24"/>
          <w:szCs w:val="24"/>
        </w:rPr>
        <w:t>at the time were alarmed</w:t>
      </w:r>
      <w:r w:rsidR="00310FDD" w:rsidRPr="00714308">
        <w:rPr>
          <w:rFonts w:ascii="Crimson Pro" w:hAnsi="Crimson Pro" w:cs="Times New Roman"/>
          <w:sz w:val="24"/>
          <w:szCs w:val="24"/>
        </w:rPr>
        <w:t>,</w:t>
      </w:r>
      <w:r w:rsidR="00097A4B" w:rsidRPr="00714308">
        <w:rPr>
          <w:rFonts w:ascii="Crimson Pro" w:hAnsi="Crimson Pro" w:cs="Times New Roman"/>
          <w:sz w:val="24"/>
          <w:szCs w:val="24"/>
        </w:rPr>
        <w:t xml:space="preserve"> and </w:t>
      </w:r>
      <w:r w:rsidR="00310FDD" w:rsidRPr="00714308">
        <w:rPr>
          <w:rFonts w:ascii="Crimson Pro" w:hAnsi="Crimson Pro" w:cs="Times New Roman"/>
          <w:sz w:val="24"/>
          <w:szCs w:val="24"/>
        </w:rPr>
        <w:t xml:space="preserve">they </w:t>
      </w:r>
      <w:r w:rsidR="00FA5C3D" w:rsidRPr="00714308">
        <w:rPr>
          <w:rFonts w:ascii="Crimson Pro" w:hAnsi="Crimson Pro" w:cs="Times New Roman"/>
          <w:sz w:val="24"/>
          <w:szCs w:val="24"/>
        </w:rPr>
        <w:t>call</w:t>
      </w:r>
      <w:r w:rsidR="009A1ED8" w:rsidRPr="00714308">
        <w:rPr>
          <w:rFonts w:ascii="Crimson Pro" w:hAnsi="Crimson Pro" w:cs="Times New Roman"/>
          <w:sz w:val="24"/>
          <w:szCs w:val="24"/>
        </w:rPr>
        <w:t>ed</w:t>
      </w:r>
      <w:r w:rsidR="00FA5C3D" w:rsidRPr="00714308">
        <w:rPr>
          <w:rFonts w:ascii="Crimson Pro" w:hAnsi="Crimson Pro" w:cs="Times New Roman"/>
          <w:sz w:val="24"/>
          <w:szCs w:val="24"/>
        </w:rPr>
        <w:t xml:space="preserve"> </w:t>
      </w:r>
      <w:r w:rsidR="00727E43" w:rsidRPr="00714308">
        <w:rPr>
          <w:rFonts w:ascii="Crimson Pro" w:hAnsi="Crimson Pro" w:cs="Times New Roman"/>
          <w:sz w:val="24"/>
          <w:szCs w:val="24"/>
        </w:rPr>
        <w:t>for</w:t>
      </w:r>
      <w:r w:rsidR="00FA5C3D" w:rsidRPr="00714308">
        <w:rPr>
          <w:rFonts w:ascii="Crimson Pro" w:hAnsi="Crimson Pro" w:cs="Times New Roman"/>
          <w:sz w:val="24"/>
          <w:szCs w:val="24"/>
        </w:rPr>
        <w:t xml:space="preserve"> regulat</w:t>
      </w:r>
      <w:r w:rsidR="00727E43" w:rsidRPr="00714308">
        <w:rPr>
          <w:rFonts w:ascii="Crimson Pro" w:hAnsi="Crimson Pro" w:cs="Times New Roman"/>
          <w:sz w:val="24"/>
          <w:szCs w:val="24"/>
        </w:rPr>
        <w:t>ing</w:t>
      </w:r>
      <w:r w:rsidR="00FA5C3D" w:rsidRPr="00714308">
        <w:rPr>
          <w:rFonts w:ascii="Crimson Pro" w:hAnsi="Crimson Pro" w:cs="Times New Roman"/>
          <w:sz w:val="24"/>
          <w:szCs w:val="24"/>
        </w:rPr>
        <w:t xml:space="preserve"> the </w:t>
      </w:r>
      <w:r w:rsidR="0065780E" w:rsidRPr="00714308">
        <w:rPr>
          <w:rFonts w:ascii="Crimson Pro" w:hAnsi="Crimson Pro" w:cs="Times New Roman"/>
          <w:sz w:val="24"/>
          <w:szCs w:val="24"/>
        </w:rPr>
        <w:t>company</w:t>
      </w:r>
      <w:r w:rsidR="00097A4B" w:rsidRPr="00714308">
        <w:rPr>
          <w:rFonts w:ascii="Crimson Pro" w:hAnsi="Crimson Pro" w:cs="Times New Roman"/>
          <w:sz w:val="24"/>
          <w:szCs w:val="24"/>
        </w:rPr>
        <w:t xml:space="preserve"> or for</w:t>
      </w:r>
      <w:r w:rsidR="00FA5C3D" w:rsidRPr="00714308">
        <w:rPr>
          <w:rFonts w:ascii="Crimson Pro" w:hAnsi="Crimson Pro" w:cs="Times New Roman"/>
          <w:sz w:val="24"/>
          <w:szCs w:val="24"/>
        </w:rPr>
        <w:t xml:space="preserve"> </w:t>
      </w:r>
      <w:r w:rsidR="00097A4B" w:rsidRPr="00714308">
        <w:rPr>
          <w:rFonts w:ascii="Crimson Pro" w:hAnsi="Crimson Pro" w:cs="Times New Roman"/>
          <w:sz w:val="24"/>
          <w:szCs w:val="24"/>
        </w:rPr>
        <w:t xml:space="preserve">the government to buy the system </w:t>
      </w:r>
      <w:r w:rsidR="00FA5C3D" w:rsidRPr="00714308">
        <w:rPr>
          <w:rFonts w:ascii="Crimson Pro" w:hAnsi="Crimson Pro" w:cs="Times New Roman"/>
          <w:sz w:val="24"/>
          <w:szCs w:val="24"/>
        </w:rPr>
        <w:t>or</w:t>
      </w:r>
      <w:r w:rsidR="00097A4B" w:rsidRPr="00714308">
        <w:rPr>
          <w:rFonts w:ascii="Crimson Pro" w:hAnsi="Crimson Pro" w:cs="Times New Roman"/>
          <w:sz w:val="24"/>
          <w:szCs w:val="24"/>
        </w:rPr>
        <w:t xml:space="preserve"> build its own competing</w:t>
      </w:r>
      <w:r w:rsidR="00FA5C3D" w:rsidRPr="00714308">
        <w:rPr>
          <w:rFonts w:ascii="Crimson Pro" w:hAnsi="Crimson Pro" w:cs="Times New Roman"/>
          <w:sz w:val="24"/>
          <w:szCs w:val="24"/>
        </w:rPr>
        <w:t xml:space="preserve"> system. But then technology shifted. Western Union</w:t>
      </w:r>
      <w:r w:rsidR="007B0BB9" w:rsidRPr="00714308">
        <w:rPr>
          <w:rFonts w:ascii="Crimson Pro" w:hAnsi="Crimson Pro" w:cs="Times New Roman"/>
          <w:sz w:val="24"/>
          <w:szCs w:val="24"/>
        </w:rPr>
        <w:t xml:space="preserve"> was in the best position to invent the telephone but</w:t>
      </w:r>
      <w:r w:rsidR="00FA5C3D" w:rsidRPr="00714308">
        <w:rPr>
          <w:rFonts w:ascii="Crimson Pro" w:hAnsi="Crimson Pro" w:cs="Times New Roman"/>
          <w:sz w:val="24"/>
          <w:szCs w:val="24"/>
        </w:rPr>
        <w:t xml:space="preserve"> </w:t>
      </w:r>
      <w:r w:rsidR="007B0BB9" w:rsidRPr="00714308">
        <w:rPr>
          <w:rFonts w:ascii="Crimson Pro" w:hAnsi="Crimson Pro" w:cs="Times New Roman"/>
          <w:sz w:val="24"/>
          <w:szCs w:val="24"/>
        </w:rPr>
        <w:t xml:space="preserve">missed </w:t>
      </w:r>
      <w:r w:rsidR="00FA5C3D" w:rsidRPr="00714308">
        <w:rPr>
          <w:rFonts w:ascii="Crimson Pro" w:hAnsi="Crimson Pro" w:cs="Times New Roman"/>
          <w:sz w:val="24"/>
          <w:szCs w:val="24"/>
        </w:rPr>
        <w:t xml:space="preserve">it and was slow to realize </w:t>
      </w:r>
      <w:r w:rsidR="008C4729" w:rsidRPr="00714308">
        <w:rPr>
          <w:rFonts w:ascii="Crimson Pro" w:hAnsi="Crimson Pro" w:cs="Times New Roman"/>
          <w:sz w:val="24"/>
          <w:szCs w:val="24"/>
        </w:rPr>
        <w:t xml:space="preserve">the </w:t>
      </w:r>
      <w:r w:rsidR="00C470E8" w:rsidRPr="00714308">
        <w:rPr>
          <w:rFonts w:ascii="Crimson Pro" w:hAnsi="Crimson Pro" w:cs="Times New Roman"/>
          <w:sz w:val="24"/>
          <w:szCs w:val="24"/>
        </w:rPr>
        <w:t>potential of</w:t>
      </w:r>
      <w:r w:rsidR="007B0BB9" w:rsidRPr="00714308">
        <w:rPr>
          <w:rFonts w:ascii="Crimson Pro" w:hAnsi="Crimson Pro" w:cs="Times New Roman"/>
          <w:sz w:val="24"/>
          <w:szCs w:val="24"/>
        </w:rPr>
        <w:t xml:space="preserve"> Alexander Graham Bell</w:t>
      </w:r>
      <w:r w:rsidR="008C4729" w:rsidRPr="00714308">
        <w:rPr>
          <w:rFonts w:ascii="Crimson Pro" w:hAnsi="Crimson Pro" w:cs="Times New Roman"/>
          <w:sz w:val="24"/>
          <w:szCs w:val="24"/>
        </w:rPr>
        <w:t>’s</w:t>
      </w:r>
      <w:r w:rsidR="007B0BB9" w:rsidRPr="00714308">
        <w:rPr>
          <w:rFonts w:ascii="Crimson Pro" w:hAnsi="Crimson Pro" w:cs="Times New Roman"/>
          <w:sz w:val="24"/>
          <w:szCs w:val="24"/>
        </w:rPr>
        <w:t xml:space="preserve"> </w:t>
      </w:r>
      <w:r w:rsidR="00310FDD" w:rsidRPr="00714308">
        <w:rPr>
          <w:rFonts w:ascii="Crimson Pro" w:hAnsi="Crimson Pro" w:cs="Times New Roman"/>
          <w:sz w:val="24"/>
          <w:szCs w:val="24"/>
        </w:rPr>
        <w:t xml:space="preserve">1876 </w:t>
      </w:r>
      <w:r w:rsidR="007B0BB9" w:rsidRPr="00714308">
        <w:rPr>
          <w:rFonts w:ascii="Crimson Pro" w:hAnsi="Crimson Pro" w:cs="Times New Roman"/>
          <w:sz w:val="24"/>
          <w:szCs w:val="24"/>
        </w:rPr>
        <w:t>invent</w:t>
      </w:r>
      <w:r w:rsidR="0076346B" w:rsidRPr="00714308">
        <w:rPr>
          <w:rFonts w:ascii="Crimson Pro" w:hAnsi="Crimson Pro" w:cs="Times New Roman"/>
          <w:sz w:val="24"/>
          <w:szCs w:val="24"/>
        </w:rPr>
        <w:t>ion.</w:t>
      </w:r>
      <w:r w:rsidR="007B0BB9" w:rsidRPr="00714308">
        <w:rPr>
          <w:rFonts w:ascii="Crimson Pro" w:hAnsi="Crimson Pro" w:cs="Times New Roman"/>
          <w:sz w:val="24"/>
          <w:szCs w:val="24"/>
        </w:rPr>
        <w:t xml:space="preserve"> Western Union’s president described the </w:t>
      </w:r>
      <w:r w:rsidR="008C4729" w:rsidRPr="00714308">
        <w:rPr>
          <w:rFonts w:ascii="Crimson Pro" w:hAnsi="Crimson Pro" w:cs="Times New Roman"/>
          <w:sz w:val="24"/>
          <w:szCs w:val="24"/>
        </w:rPr>
        <w:t>telephone</w:t>
      </w:r>
      <w:r w:rsidR="007B0BB9" w:rsidRPr="00714308">
        <w:rPr>
          <w:rFonts w:ascii="Crimson Pro" w:hAnsi="Crimson Pro" w:cs="Times New Roman"/>
          <w:sz w:val="24"/>
          <w:szCs w:val="24"/>
        </w:rPr>
        <w:t xml:space="preserve"> as a “toy” and rejected Bell</w:t>
      </w:r>
      <w:r w:rsidR="004A6146" w:rsidRPr="00714308">
        <w:rPr>
          <w:rFonts w:ascii="Crimson Pro" w:hAnsi="Crimson Pro" w:cs="Times New Roman"/>
          <w:sz w:val="24"/>
          <w:szCs w:val="24"/>
        </w:rPr>
        <w:t>’</w:t>
      </w:r>
      <w:r w:rsidR="007B0BB9" w:rsidRPr="00714308">
        <w:rPr>
          <w:rFonts w:ascii="Crimson Pro" w:hAnsi="Crimson Pro" w:cs="Times New Roman"/>
          <w:sz w:val="24"/>
          <w:szCs w:val="24"/>
        </w:rPr>
        <w:t>s initial offer to sell him the patent rights.</w:t>
      </w:r>
      <w:r w:rsidR="007B0BB9" w:rsidRPr="00714308">
        <w:rPr>
          <w:rStyle w:val="EndnoteReference"/>
          <w:rFonts w:ascii="Crimson Pro" w:hAnsi="Crimson Pro" w:cs="Times New Roman"/>
          <w:sz w:val="24"/>
          <w:szCs w:val="24"/>
        </w:rPr>
        <w:endnoteReference w:id="21"/>
      </w:r>
      <w:r w:rsidR="0076346B" w:rsidRPr="00714308">
        <w:rPr>
          <w:rFonts w:ascii="Crimson Pro" w:hAnsi="Crimson Pro" w:cs="Times New Roman"/>
          <w:sz w:val="24"/>
          <w:szCs w:val="24"/>
        </w:rPr>
        <w:t xml:space="preserve"> </w:t>
      </w:r>
    </w:p>
    <w:p w14:paraId="04BC6839" w14:textId="570FF428" w:rsidR="00DA7DA3" w:rsidRPr="00714308" w:rsidRDefault="00570EE5" w:rsidP="00290254">
      <w:pPr>
        <w:spacing w:after="120" w:line="240" w:lineRule="auto"/>
        <w:rPr>
          <w:rFonts w:ascii="Crimson Pro" w:hAnsi="Crimson Pro" w:cs="Times New Roman"/>
          <w:sz w:val="24"/>
          <w:szCs w:val="24"/>
        </w:rPr>
      </w:pPr>
      <w:r w:rsidRPr="00714308">
        <w:rPr>
          <w:rFonts w:ascii="Crimson Pro" w:hAnsi="Crimson Pro" w:cs="Times New Roman"/>
          <w:color w:val="323232"/>
          <w:sz w:val="24"/>
          <w:szCs w:val="24"/>
          <w:shd w:val="clear" w:color="auto" w:fill="FFFFFF"/>
        </w:rPr>
        <w:t>Today, b</w:t>
      </w:r>
      <w:r w:rsidR="00DA3A9F" w:rsidRPr="00714308">
        <w:rPr>
          <w:rFonts w:ascii="Crimson Pro" w:hAnsi="Crimson Pro" w:cs="Times New Roman"/>
          <w:color w:val="323232"/>
          <w:sz w:val="24"/>
          <w:szCs w:val="24"/>
          <w:shd w:val="clear" w:color="auto" w:fill="FFFFFF"/>
        </w:rPr>
        <w:t xml:space="preserve">ig corporations </w:t>
      </w:r>
      <w:r w:rsidR="00C470E8" w:rsidRPr="00714308">
        <w:rPr>
          <w:rFonts w:ascii="Crimson Pro" w:hAnsi="Crimson Pro" w:cs="Times New Roman"/>
          <w:color w:val="323232"/>
          <w:sz w:val="24"/>
          <w:szCs w:val="24"/>
          <w:shd w:val="clear" w:color="auto" w:fill="FFFFFF"/>
        </w:rPr>
        <w:t>may be more</w:t>
      </w:r>
      <w:r w:rsidR="00DA3A9F" w:rsidRPr="00714308">
        <w:rPr>
          <w:rFonts w:ascii="Crimson Pro" w:hAnsi="Crimson Pro" w:cs="Times New Roman"/>
          <w:color w:val="323232"/>
          <w:sz w:val="24"/>
          <w:szCs w:val="24"/>
          <w:shd w:val="clear" w:color="auto" w:fill="FFFFFF"/>
        </w:rPr>
        <w:t xml:space="preserve"> vulnerable </w:t>
      </w:r>
      <w:r w:rsidRPr="00714308">
        <w:rPr>
          <w:rFonts w:ascii="Crimson Pro" w:hAnsi="Crimson Pro" w:cs="Times New Roman"/>
          <w:color w:val="323232"/>
          <w:sz w:val="24"/>
          <w:szCs w:val="24"/>
          <w:shd w:val="clear" w:color="auto" w:fill="FFFFFF"/>
        </w:rPr>
        <w:t>than ever</w:t>
      </w:r>
      <w:r w:rsidR="002E3736" w:rsidRPr="00714308">
        <w:rPr>
          <w:rFonts w:ascii="Crimson Pro" w:hAnsi="Crimson Pro" w:cs="Times New Roman"/>
          <w:color w:val="323232"/>
          <w:sz w:val="24"/>
          <w:szCs w:val="24"/>
          <w:shd w:val="clear" w:color="auto" w:fill="FFFFFF"/>
        </w:rPr>
        <w:t>.</w:t>
      </w:r>
      <w:r w:rsidR="00394C51" w:rsidRPr="00714308">
        <w:rPr>
          <w:rFonts w:ascii="Crimson Pro" w:hAnsi="Crimson Pro" w:cs="Times New Roman"/>
          <w:color w:val="323232"/>
          <w:sz w:val="24"/>
          <w:szCs w:val="24"/>
          <w:shd w:val="clear" w:color="auto" w:fill="FFFFFF"/>
        </w:rPr>
        <w:t xml:space="preserve"> </w:t>
      </w:r>
      <w:r w:rsidR="00256C15" w:rsidRPr="00714308">
        <w:rPr>
          <w:rFonts w:ascii="Crimson Pro" w:hAnsi="Crimson Pro" w:cs="Times New Roman"/>
          <w:sz w:val="24"/>
          <w:szCs w:val="24"/>
        </w:rPr>
        <w:t xml:space="preserve">The PC revolution of the 1980s and internet revolution of the 1990s gave small businesses the computer power that previously only big businesses could afford. More recently, </w:t>
      </w:r>
      <w:r w:rsidR="00DA3A9F" w:rsidRPr="00714308">
        <w:rPr>
          <w:rFonts w:ascii="Crimson Pro" w:hAnsi="Crimson Pro" w:cs="Times New Roman"/>
          <w:color w:val="323232"/>
          <w:sz w:val="24"/>
          <w:szCs w:val="24"/>
          <w:shd w:val="clear" w:color="auto" w:fill="FFFFFF"/>
        </w:rPr>
        <w:t>technolog</w:t>
      </w:r>
      <w:r w:rsidR="00DA7DA3" w:rsidRPr="00714308">
        <w:rPr>
          <w:rFonts w:ascii="Crimson Pro" w:hAnsi="Crimson Pro" w:cs="Times New Roman"/>
          <w:color w:val="323232"/>
          <w:sz w:val="24"/>
          <w:szCs w:val="24"/>
          <w:shd w:val="clear" w:color="auto" w:fill="FFFFFF"/>
        </w:rPr>
        <w:t>ies</w:t>
      </w:r>
      <w:r w:rsidR="00472A5B" w:rsidRPr="00714308">
        <w:rPr>
          <w:rFonts w:ascii="Crimson Pro" w:hAnsi="Crimson Pro" w:cs="Times New Roman"/>
          <w:color w:val="323232"/>
          <w:sz w:val="24"/>
          <w:szCs w:val="24"/>
          <w:shd w:val="clear" w:color="auto" w:fill="FFFFFF"/>
        </w:rPr>
        <w:t xml:space="preserve"> such as </w:t>
      </w:r>
      <w:r w:rsidR="00DA3A9F" w:rsidRPr="00714308">
        <w:rPr>
          <w:rFonts w:ascii="Crimson Pro" w:hAnsi="Crimson Pro" w:cs="Times New Roman"/>
          <w:sz w:val="24"/>
          <w:szCs w:val="24"/>
        </w:rPr>
        <w:t>cloud computing, open</w:t>
      </w:r>
      <w:r w:rsidR="002371A5" w:rsidRPr="00714308">
        <w:rPr>
          <w:rFonts w:ascii="Crimson Pro" w:hAnsi="Crimson Pro" w:cs="Times New Roman"/>
          <w:sz w:val="24"/>
          <w:szCs w:val="24"/>
        </w:rPr>
        <w:t>-</w:t>
      </w:r>
      <w:r w:rsidR="00DA3A9F" w:rsidRPr="00714308">
        <w:rPr>
          <w:rFonts w:ascii="Crimson Pro" w:hAnsi="Crimson Pro" w:cs="Times New Roman"/>
          <w:sz w:val="24"/>
          <w:szCs w:val="24"/>
        </w:rPr>
        <w:t xml:space="preserve">source software, computer simulation, </w:t>
      </w:r>
      <w:r w:rsidR="00472A5B" w:rsidRPr="00714308">
        <w:rPr>
          <w:rFonts w:ascii="Crimson Pro" w:hAnsi="Crimson Pro" w:cs="Times New Roman"/>
          <w:sz w:val="24"/>
          <w:szCs w:val="24"/>
        </w:rPr>
        <w:t xml:space="preserve">and </w:t>
      </w:r>
      <w:r w:rsidR="00DA3A9F" w:rsidRPr="00714308">
        <w:rPr>
          <w:rFonts w:ascii="Crimson Pro" w:hAnsi="Crimson Pro" w:cs="Times New Roman"/>
          <w:sz w:val="24"/>
          <w:szCs w:val="24"/>
        </w:rPr>
        <w:t>3D printing</w:t>
      </w:r>
      <w:r w:rsidR="00472A5B" w:rsidRPr="00714308">
        <w:rPr>
          <w:rFonts w:ascii="Crimson Pro" w:hAnsi="Crimson Pro" w:cs="Times New Roman"/>
          <w:sz w:val="24"/>
          <w:szCs w:val="24"/>
        </w:rPr>
        <w:t xml:space="preserve"> </w:t>
      </w:r>
      <w:r w:rsidR="00DA7DA3" w:rsidRPr="00714308">
        <w:rPr>
          <w:rFonts w:ascii="Crimson Pro" w:hAnsi="Crimson Pro" w:cs="Times New Roman"/>
          <w:sz w:val="24"/>
          <w:szCs w:val="24"/>
        </w:rPr>
        <w:t xml:space="preserve">have </w:t>
      </w:r>
      <w:r w:rsidR="00256C15" w:rsidRPr="00714308">
        <w:rPr>
          <w:rFonts w:ascii="Crimson Pro" w:hAnsi="Crimson Pro" w:cs="Times New Roman"/>
          <w:sz w:val="24"/>
          <w:szCs w:val="24"/>
        </w:rPr>
        <w:t xml:space="preserve">further </w:t>
      </w:r>
      <w:r w:rsidR="00604E05" w:rsidRPr="00714308">
        <w:rPr>
          <w:rFonts w:ascii="Crimson Pro" w:hAnsi="Crimson Pro" w:cs="Times New Roman"/>
          <w:sz w:val="24"/>
          <w:szCs w:val="24"/>
        </w:rPr>
        <w:t xml:space="preserve">reduced </w:t>
      </w:r>
      <w:r w:rsidR="00DA7DA3" w:rsidRPr="00714308">
        <w:rPr>
          <w:rFonts w:ascii="Crimson Pro" w:hAnsi="Crimson Pro" w:cs="Times New Roman"/>
          <w:sz w:val="24"/>
          <w:szCs w:val="24"/>
        </w:rPr>
        <w:t xml:space="preserve">the costs of starting companies and performing </w:t>
      </w:r>
      <w:r w:rsidR="00604E05" w:rsidRPr="00714308">
        <w:rPr>
          <w:rFonts w:ascii="Crimson Pro" w:hAnsi="Crimson Pro" w:cs="Times New Roman"/>
          <w:sz w:val="24"/>
          <w:szCs w:val="24"/>
        </w:rPr>
        <w:t>research</w:t>
      </w:r>
      <w:r w:rsidR="00DA3A9F" w:rsidRPr="00714308">
        <w:rPr>
          <w:rFonts w:ascii="Crimson Pro" w:hAnsi="Crimson Pro" w:cs="Times New Roman"/>
          <w:sz w:val="24"/>
          <w:szCs w:val="24"/>
        </w:rPr>
        <w:t xml:space="preserve">. </w:t>
      </w:r>
      <w:r w:rsidR="0061082E" w:rsidRPr="00714308">
        <w:rPr>
          <w:rFonts w:ascii="Crimson Pro" w:hAnsi="Crimson Pro" w:cs="Times New Roman"/>
          <w:sz w:val="24"/>
          <w:szCs w:val="24"/>
        </w:rPr>
        <w:t xml:space="preserve">The </w:t>
      </w:r>
      <w:r w:rsidR="0061082E" w:rsidRPr="00714308">
        <w:rPr>
          <w:rFonts w:ascii="Crimson Pro" w:hAnsi="Crimson Pro" w:cs="Times New Roman"/>
          <w:i/>
          <w:iCs/>
          <w:sz w:val="24"/>
          <w:szCs w:val="24"/>
        </w:rPr>
        <w:t>Wall Street Journal</w:t>
      </w:r>
      <w:r w:rsidR="0061082E" w:rsidRPr="00714308">
        <w:rPr>
          <w:rFonts w:ascii="Crimson Pro" w:hAnsi="Crimson Pro" w:cs="Times New Roman"/>
          <w:sz w:val="24"/>
          <w:szCs w:val="24"/>
        </w:rPr>
        <w:t xml:space="preserve"> </w:t>
      </w:r>
      <w:r w:rsidR="0061082E" w:rsidRPr="00714308">
        <w:rPr>
          <w:rFonts w:ascii="Crimson Pro" w:hAnsi="Crimson Pro" w:cs="Times New Roman"/>
          <w:sz w:val="24"/>
          <w:szCs w:val="24"/>
        </w:rPr>
        <w:lastRenderedPageBreak/>
        <w:t>reports</w:t>
      </w:r>
      <w:r w:rsidR="00E4499A" w:rsidRPr="00714308">
        <w:rPr>
          <w:rFonts w:ascii="Crimson Pro" w:hAnsi="Crimson Pro" w:cs="Times New Roman"/>
          <w:sz w:val="24"/>
          <w:szCs w:val="24"/>
        </w:rPr>
        <w:t xml:space="preserve"> that two dozen startups are exploring nuclear fusion as a clean energy source</w:t>
      </w:r>
      <w:r w:rsidR="00256C15" w:rsidRPr="00714308">
        <w:rPr>
          <w:rFonts w:ascii="Crimson Pro" w:hAnsi="Crimson Pro" w:cs="Times New Roman"/>
          <w:sz w:val="24"/>
          <w:szCs w:val="24"/>
        </w:rPr>
        <w:t>:</w:t>
      </w:r>
      <w:r w:rsidR="0061082E" w:rsidRPr="00714308">
        <w:rPr>
          <w:rFonts w:ascii="Crimson Pro" w:hAnsi="Crimson Pro" w:cs="Times New Roman"/>
          <w:sz w:val="24"/>
          <w:szCs w:val="24"/>
        </w:rPr>
        <w:t xml:space="preserve"> </w:t>
      </w:r>
      <w:r w:rsidR="00756CEB" w:rsidRPr="00714308">
        <w:rPr>
          <w:rFonts w:ascii="Crimson Pro" w:hAnsi="Crimson Pro" w:cs="Times New Roman"/>
          <w:sz w:val="24"/>
          <w:szCs w:val="24"/>
        </w:rPr>
        <w:t>“</w:t>
      </w:r>
      <w:r w:rsidR="0061082E" w:rsidRPr="00714308">
        <w:rPr>
          <w:rFonts w:ascii="Crimson Pro" w:hAnsi="Crimson Pro" w:cs="Times New Roman"/>
          <w:sz w:val="24"/>
          <w:szCs w:val="24"/>
        </w:rPr>
        <w:t>A</w:t>
      </w:r>
      <w:r w:rsidR="00756CEB" w:rsidRPr="00714308">
        <w:rPr>
          <w:rFonts w:ascii="Crimson Pro" w:hAnsi="Crimson Pro" w:cs="Times New Roman"/>
          <w:color w:val="333333"/>
          <w:sz w:val="24"/>
          <w:szCs w:val="24"/>
        </w:rPr>
        <w:t>dvances in computing, precision machinery and synthetic materials have allowed scientists to design reactors a fraction of the size and cost of those just a few years ago. Lower price tags have put fusion within reach of private investors, allowing ventures to sprout.”</w:t>
      </w:r>
      <w:r w:rsidR="00756CEB" w:rsidRPr="00714308">
        <w:rPr>
          <w:rStyle w:val="EndnoteReference"/>
          <w:rFonts w:ascii="Crimson Pro" w:hAnsi="Crimson Pro" w:cs="Times New Roman"/>
          <w:color w:val="333333"/>
          <w:sz w:val="24"/>
          <w:szCs w:val="24"/>
        </w:rPr>
        <w:endnoteReference w:id="22"/>
      </w:r>
    </w:p>
    <w:p w14:paraId="218F07AC" w14:textId="1027551F" w:rsidR="00E0262F" w:rsidRPr="00714308" w:rsidRDefault="0058315E" w:rsidP="00C24C30">
      <w:pPr>
        <w:spacing w:after="120" w:line="240" w:lineRule="auto"/>
        <w:rPr>
          <w:rFonts w:ascii="Crimson Pro" w:hAnsi="Crimson Pro" w:cs="Times New Roman"/>
          <w:sz w:val="24"/>
          <w:szCs w:val="24"/>
        </w:rPr>
      </w:pPr>
      <w:r w:rsidRPr="00714308">
        <w:rPr>
          <w:rFonts w:ascii="Crimson Pro" w:hAnsi="Crimson Pro" w:cs="Times New Roman"/>
          <w:sz w:val="24"/>
          <w:szCs w:val="24"/>
        </w:rPr>
        <w:t xml:space="preserve">CNBC publishes </w:t>
      </w:r>
      <w:r w:rsidR="00AE7B0E" w:rsidRPr="00714308">
        <w:rPr>
          <w:rFonts w:ascii="Crimson Pro" w:hAnsi="Crimson Pro" w:cs="Times New Roman"/>
          <w:sz w:val="24"/>
          <w:szCs w:val="24"/>
        </w:rPr>
        <w:t xml:space="preserve">a </w:t>
      </w:r>
      <w:r w:rsidRPr="00714308">
        <w:rPr>
          <w:rFonts w:ascii="Crimson Pro" w:hAnsi="Crimson Pro" w:cs="Times New Roman"/>
          <w:sz w:val="24"/>
          <w:szCs w:val="24"/>
        </w:rPr>
        <w:t xml:space="preserve">list of </w:t>
      </w:r>
      <w:r w:rsidR="00F838F5" w:rsidRPr="00714308">
        <w:rPr>
          <w:rFonts w:ascii="Crimson Pro" w:hAnsi="Crimson Pro" w:cs="Times New Roman"/>
          <w:sz w:val="24"/>
          <w:szCs w:val="24"/>
        </w:rPr>
        <w:t>young</w:t>
      </w:r>
      <w:r w:rsidRPr="00714308">
        <w:rPr>
          <w:rFonts w:ascii="Crimson Pro" w:hAnsi="Crimson Pro" w:cs="Times New Roman"/>
          <w:sz w:val="24"/>
          <w:szCs w:val="24"/>
        </w:rPr>
        <w:t xml:space="preserve"> “disrupt</w:t>
      </w:r>
      <w:r w:rsidR="00534E07" w:rsidRPr="00714308">
        <w:rPr>
          <w:rFonts w:ascii="Crimson Pro" w:hAnsi="Crimson Pro" w:cs="Times New Roman"/>
          <w:sz w:val="24"/>
          <w:szCs w:val="24"/>
        </w:rPr>
        <w:t>or</w:t>
      </w:r>
      <w:r w:rsidRPr="00714308">
        <w:rPr>
          <w:rFonts w:ascii="Crimson Pro" w:hAnsi="Crimson Pro" w:cs="Times New Roman"/>
          <w:sz w:val="24"/>
          <w:szCs w:val="24"/>
        </w:rPr>
        <w:t xml:space="preserve">” companies launching “attacks on the status quo in many industries,” including finance, health care, energy, </w:t>
      </w:r>
      <w:r w:rsidR="00F838F5" w:rsidRPr="00714308">
        <w:rPr>
          <w:rFonts w:ascii="Crimson Pro" w:hAnsi="Crimson Pro" w:cs="Times New Roman"/>
          <w:sz w:val="24"/>
          <w:szCs w:val="24"/>
        </w:rPr>
        <w:t xml:space="preserve">transportation, and </w:t>
      </w:r>
      <w:r w:rsidRPr="00714308">
        <w:rPr>
          <w:rFonts w:ascii="Crimson Pro" w:hAnsi="Crimson Pro" w:cs="Times New Roman"/>
          <w:sz w:val="24"/>
          <w:szCs w:val="24"/>
        </w:rPr>
        <w:t>consumer products.</w:t>
      </w:r>
      <w:r w:rsidRPr="00714308">
        <w:rPr>
          <w:rStyle w:val="EndnoteReference"/>
          <w:rFonts w:ascii="Crimson Pro" w:hAnsi="Crimson Pro" w:cs="Times New Roman"/>
          <w:sz w:val="24"/>
          <w:szCs w:val="24"/>
        </w:rPr>
        <w:endnoteReference w:id="23"/>
      </w:r>
      <w:r w:rsidRPr="00714308">
        <w:rPr>
          <w:rFonts w:ascii="Crimson Pro" w:hAnsi="Crimson Pro" w:cs="Times New Roman"/>
          <w:sz w:val="24"/>
          <w:szCs w:val="24"/>
        </w:rPr>
        <w:t xml:space="preserve"> </w:t>
      </w:r>
      <w:r w:rsidR="00ED2AA6" w:rsidRPr="00714308">
        <w:rPr>
          <w:rFonts w:ascii="Crimson Pro" w:hAnsi="Crimson Pro" w:cs="Times New Roman"/>
          <w:sz w:val="24"/>
          <w:szCs w:val="24"/>
        </w:rPr>
        <w:t>Who benefits from all th</w:t>
      </w:r>
      <w:r w:rsidR="00764A81" w:rsidRPr="00714308">
        <w:rPr>
          <w:rFonts w:ascii="Crimson Pro" w:hAnsi="Crimson Pro" w:cs="Times New Roman"/>
          <w:sz w:val="24"/>
          <w:szCs w:val="24"/>
        </w:rPr>
        <w:t>e</w:t>
      </w:r>
      <w:r w:rsidR="00ED2AA6" w:rsidRPr="00714308">
        <w:rPr>
          <w:rFonts w:ascii="Crimson Pro" w:hAnsi="Crimson Pro" w:cs="Times New Roman"/>
          <w:sz w:val="24"/>
          <w:szCs w:val="24"/>
        </w:rPr>
        <w:t xml:space="preserve"> disruption? </w:t>
      </w:r>
      <w:r w:rsidR="00E0262F" w:rsidRPr="00714308">
        <w:rPr>
          <w:rFonts w:ascii="Crimson Pro" w:hAnsi="Crimson Pro" w:cs="Times New Roman"/>
          <w:sz w:val="24"/>
          <w:szCs w:val="24"/>
        </w:rPr>
        <w:t>Consumers do as upstart</w:t>
      </w:r>
      <w:r w:rsidR="00F13B98" w:rsidRPr="00714308">
        <w:rPr>
          <w:rFonts w:ascii="Crimson Pro" w:hAnsi="Crimson Pro" w:cs="Times New Roman"/>
          <w:sz w:val="24"/>
          <w:szCs w:val="24"/>
        </w:rPr>
        <w:t xml:space="preserve"> companies</w:t>
      </w:r>
      <w:r w:rsidR="00E0262F" w:rsidRPr="00714308">
        <w:rPr>
          <w:rFonts w:ascii="Crimson Pro" w:hAnsi="Crimson Pro" w:cs="Times New Roman"/>
          <w:sz w:val="24"/>
          <w:szCs w:val="24"/>
        </w:rPr>
        <w:t xml:space="preserve"> </w:t>
      </w:r>
      <w:r w:rsidR="00F7767F" w:rsidRPr="00714308">
        <w:rPr>
          <w:rFonts w:ascii="Crimson Pro" w:hAnsi="Crimson Pro" w:cs="Times New Roman"/>
          <w:sz w:val="24"/>
          <w:szCs w:val="24"/>
        </w:rPr>
        <w:t xml:space="preserve">try to </w:t>
      </w:r>
      <w:r w:rsidR="00EC185C" w:rsidRPr="00714308">
        <w:rPr>
          <w:rFonts w:ascii="Crimson Pro" w:hAnsi="Crimson Pro" w:cs="Times New Roman"/>
          <w:sz w:val="24"/>
          <w:szCs w:val="24"/>
        </w:rPr>
        <w:t xml:space="preserve">take business from </w:t>
      </w:r>
      <w:r w:rsidR="00E0262F" w:rsidRPr="00714308">
        <w:rPr>
          <w:rFonts w:ascii="Crimson Pro" w:hAnsi="Crimson Pro" w:cs="Times New Roman"/>
          <w:sz w:val="24"/>
          <w:szCs w:val="24"/>
        </w:rPr>
        <w:t xml:space="preserve">big corporations and </w:t>
      </w:r>
      <w:r w:rsidR="00E21E5F" w:rsidRPr="00714308">
        <w:rPr>
          <w:rFonts w:ascii="Crimson Pro" w:hAnsi="Crimson Pro" w:cs="Times New Roman"/>
          <w:sz w:val="24"/>
          <w:szCs w:val="24"/>
        </w:rPr>
        <w:t>cut prices</w:t>
      </w:r>
      <w:r w:rsidR="00E0262F" w:rsidRPr="00714308">
        <w:rPr>
          <w:rFonts w:ascii="Crimson Pro" w:hAnsi="Crimson Pro" w:cs="Times New Roman"/>
          <w:sz w:val="24"/>
          <w:szCs w:val="24"/>
        </w:rPr>
        <w:t>.</w:t>
      </w:r>
    </w:p>
    <w:p w14:paraId="5B03429F" w14:textId="2F2645B2" w:rsidR="006B0E69" w:rsidRPr="00714308" w:rsidRDefault="00EC185C" w:rsidP="006B0E69">
      <w:pPr>
        <w:spacing w:after="120" w:line="240" w:lineRule="auto"/>
        <w:rPr>
          <w:rFonts w:ascii="Crimson Pro" w:hAnsi="Crimson Pro" w:cs="Times New Roman"/>
          <w:sz w:val="24"/>
          <w:szCs w:val="24"/>
        </w:rPr>
      </w:pPr>
      <w:r w:rsidRPr="00714308">
        <w:rPr>
          <w:rFonts w:ascii="Crimson Pro" w:hAnsi="Crimson Pro" w:cs="Times New Roman"/>
          <w:sz w:val="24"/>
          <w:szCs w:val="24"/>
        </w:rPr>
        <w:t>That is the goal</w:t>
      </w:r>
      <w:r w:rsidR="00F9468F" w:rsidRPr="00714308">
        <w:rPr>
          <w:rFonts w:ascii="Crimson Pro" w:hAnsi="Crimson Pro" w:cs="Times New Roman"/>
          <w:sz w:val="24"/>
          <w:szCs w:val="24"/>
        </w:rPr>
        <w:t>, for example,</w:t>
      </w:r>
      <w:r w:rsidRPr="00714308">
        <w:rPr>
          <w:rFonts w:ascii="Crimson Pro" w:hAnsi="Crimson Pro" w:cs="Times New Roman"/>
          <w:sz w:val="24"/>
          <w:szCs w:val="24"/>
        </w:rPr>
        <w:t xml:space="preserve"> of s</w:t>
      </w:r>
      <w:r w:rsidR="00764A81" w:rsidRPr="00714308">
        <w:rPr>
          <w:rFonts w:ascii="Crimson Pro" w:hAnsi="Crimson Pro" w:cs="Times New Roman"/>
          <w:sz w:val="24"/>
          <w:szCs w:val="24"/>
        </w:rPr>
        <w:t>warms of</w:t>
      </w:r>
      <w:r w:rsidR="00F7767F" w:rsidRPr="00714308">
        <w:rPr>
          <w:rFonts w:ascii="Crimson Pro" w:hAnsi="Crimson Pro" w:cs="Times New Roman"/>
          <w:sz w:val="24"/>
          <w:szCs w:val="24"/>
        </w:rPr>
        <w:t xml:space="preserve"> “fintech” companies </w:t>
      </w:r>
      <w:r w:rsidRPr="00714308">
        <w:rPr>
          <w:rFonts w:ascii="Crimson Pro" w:hAnsi="Crimson Pro" w:cs="Times New Roman"/>
          <w:sz w:val="24"/>
          <w:szCs w:val="24"/>
        </w:rPr>
        <w:t xml:space="preserve">invading the </w:t>
      </w:r>
      <w:r w:rsidR="00ED2AA6" w:rsidRPr="00714308">
        <w:rPr>
          <w:rFonts w:ascii="Crimson Pro" w:hAnsi="Crimson Pro" w:cs="Times New Roman"/>
          <w:sz w:val="24"/>
          <w:szCs w:val="24"/>
        </w:rPr>
        <w:t>financial services</w:t>
      </w:r>
      <w:r w:rsidRPr="00714308">
        <w:rPr>
          <w:rFonts w:ascii="Crimson Pro" w:hAnsi="Crimson Pro" w:cs="Times New Roman"/>
          <w:sz w:val="24"/>
          <w:szCs w:val="24"/>
        </w:rPr>
        <w:t xml:space="preserve"> industr</w:t>
      </w:r>
      <w:r w:rsidR="00F2302B" w:rsidRPr="00714308">
        <w:rPr>
          <w:rFonts w:ascii="Crimson Pro" w:hAnsi="Crimson Pro" w:cs="Times New Roman"/>
          <w:sz w:val="24"/>
          <w:szCs w:val="24"/>
        </w:rPr>
        <w:t>y</w:t>
      </w:r>
      <w:r w:rsidR="00ED2AA6" w:rsidRPr="00714308">
        <w:rPr>
          <w:rFonts w:ascii="Crimson Pro" w:hAnsi="Crimson Pro" w:cs="Times New Roman"/>
          <w:sz w:val="24"/>
          <w:szCs w:val="24"/>
        </w:rPr>
        <w:t xml:space="preserve">. </w:t>
      </w:r>
      <w:proofErr w:type="spellStart"/>
      <w:r w:rsidR="006B0E69" w:rsidRPr="00714308">
        <w:rPr>
          <w:rFonts w:ascii="Crimson Pro" w:hAnsi="Crimson Pro" w:cs="Times New Roman"/>
          <w:sz w:val="24"/>
          <w:szCs w:val="24"/>
        </w:rPr>
        <w:t>Neobanks</w:t>
      </w:r>
      <w:proofErr w:type="spellEnd"/>
      <w:r w:rsidR="008E100E" w:rsidRPr="00714308">
        <w:rPr>
          <w:rFonts w:ascii="Crimson Pro" w:hAnsi="Crimson Pro" w:cs="Times New Roman"/>
          <w:sz w:val="24"/>
          <w:szCs w:val="24"/>
        </w:rPr>
        <w:t>—such as Ch</w:t>
      </w:r>
      <w:r w:rsidR="0049540A" w:rsidRPr="00714308">
        <w:rPr>
          <w:rFonts w:ascii="Crimson Pro" w:hAnsi="Crimson Pro" w:cs="Times New Roman"/>
          <w:sz w:val="24"/>
          <w:szCs w:val="24"/>
        </w:rPr>
        <w:t>ime</w:t>
      </w:r>
      <w:r w:rsidR="008E100E" w:rsidRPr="00714308">
        <w:rPr>
          <w:rFonts w:ascii="Crimson Pro" w:hAnsi="Crimson Pro" w:cs="Times New Roman"/>
          <w:sz w:val="24"/>
          <w:szCs w:val="24"/>
        </w:rPr>
        <w:t xml:space="preserve"> with 12 million customers—</w:t>
      </w:r>
      <w:r w:rsidR="0037445C" w:rsidRPr="00714308">
        <w:rPr>
          <w:rFonts w:ascii="Crimson Pro" w:hAnsi="Crimson Pro" w:cs="Times New Roman"/>
          <w:sz w:val="24"/>
          <w:szCs w:val="24"/>
        </w:rPr>
        <w:t xml:space="preserve">offer basic account services online with lower fees than traditional banks. </w:t>
      </w:r>
      <w:r w:rsidR="006B6A09" w:rsidRPr="00714308">
        <w:rPr>
          <w:rFonts w:ascii="Crimson Pro" w:hAnsi="Crimson Pro" w:cs="Times New Roman"/>
          <w:sz w:val="24"/>
          <w:szCs w:val="24"/>
        </w:rPr>
        <w:t xml:space="preserve">Some </w:t>
      </w:r>
      <w:proofErr w:type="spellStart"/>
      <w:r w:rsidR="006B6A09" w:rsidRPr="00714308">
        <w:rPr>
          <w:rFonts w:ascii="Crimson Pro" w:hAnsi="Crimson Pro" w:cs="Times New Roman"/>
          <w:sz w:val="24"/>
          <w:szCs w:val="24"/>
        </w:rPr>
        <w:t>neobanks</w:t>
      </w:r>
      <w:proofErr w:type="spellEnd"/>
      <w:r w:rsidR="006B6A09" w:rsidRPr="00714308">
        <w:rPr>
          <w:rFonts w:ascii="Crimson Pro" w:hAnsi="Crimson Pro" w:cs="Times New Roman"/>
          <w:sz w:val="24"/>
          <w:szCs w:val="24"/>
        </w:rPr>
        <w:t xml:space="preserve"> are </w:t>
      </w:r>
      <w:r w:rsidR="00214DF6" w:rsidRPr="00714308">
        <w:rPr>
          <w:rFonts w:ascii="Crimson Pro" w:hAnsi="Crimson Pro" w:cs="Times New Roman"/>
          <w:sz w:val="24"/>
          <w:szCs w:val="24"/>
        </w:rPr>
        <w:t>targeting</w:t>
      </w:r>
      <w:r w:rsidR="006B6A09" w:rsidRPr="00714308">
        <w:rPr>
          <w:rFonts w:ascii="Crimson Pro" w:hAnsi="Crimson Pro" w:cs="Times New Roman"/>
          <w:sz w:val="24"/>
          <w:szCs w:val="24"/>
        </w:rPr>
        <w:t xml:space="preserve"> underserved communities such as</w:t>
      </w:r>
      <w:r w:rsidR="00AB7DCB" w:rsidRPr="00714308">
        <w:rPr>
          <w:rFonts w:ascii="Crimson Pro" w:hAnsi="Crimson Pro" w:cs="Times New Roman"/>
          <w:sz w:val="24"/>
          <w:szCs w:val="24"/>
        </w:rPr>
        <w:t xml:space="preserve"> </w:t>
      </w:r>
      <w:r w:rsidR="00CA1975" w:rsidRPr="00714308">
        <w:rPr>
          <w:rFonts w:ascii="Crimson Pro" w:hAnsi="Crimson Pro" w:cs="Times New Roman"/>
          <w:sz w:val="24"/>
          <w:szCs w:val="24"/>
        </w:rPr>
        <w:t>Fair</w:t>
      </w:r>
      <w:r w:rsidR="006B6A09" w:rsidRPr="00714308">
        <w:rPr>
          <w:rFonts w:ascii="Crimson Pro" w:hAnsi="Crimson Pro" w:cs="Times New Roman"/>
          <w:sz w:val="24"/>
          <w:szCs w:val="24"/>
        </w:rPr>
        <w:t xml:space="preserve">, which </w:t>
      </w:r>
      <w:r w:rsidR="00CA1975" w:rsidRPr="00714308">
        <w:rPr>
          <w:rFonts w:ascii="Crimson Pro" w:hAnsi="Crimson Pro" w:cs="Times New Roman"/>
          <w:sz w:val="24"/>
          <w:szCs w:val="24"/>
        </w:rPr>
        <w:t>provide</w:t>
      </w:r>
      <w:r w:rsidR="00214DF6" w:rsidRPr="00714308">
        <w:rPr>
          <w:rFonts w:ascii="Crimson Pro" w:hAnsi="Crimson Pro" w:cs="Times New Roman"/>
          <w:sz w:val="24"/>
          <w:szCs w:val="24"/>
        </w:rPr>
        <w:t>s</w:t>
      </w:r>
      <w:r w:rsidR="00CA1975" w:rsidRPr="00714308">
        <w:rPr>
          <w:rFonts w:ascii="Crimson Pro" w:hAnsi="Crimson Pro" w:cs="Times New Roman"/>
          <w:sz w:val="24"/>
          <w:szCs w:val="24"/>
        </w:rPr>
        <w:t xml:space="preserve"> </w:t>
      </w:r>
      <w:r w:rsidR="00E12A96" w:rsidRPr="00714308">
        <w:rPr>
          <w:rFonts w:ascii="Crimson Pro" w:hAnsi="Crimson Pro" w:cs="Times New Roman"/>
          <w:sz w:val="24"/>
          <w:szCs w:val="24"/>
        </w:rPr>
        <w:t xml:space="preserve">low-cost </w:t>
      </w:r>
      <w:r w:rsidR="006B6A09" w:rsidRPr="00714308">
        <w:rPr>
          <w:rFonts w:ascii="Crimson Pro" w:hAnsi="Crimson Pro" w:cs="Times New Roman"/>
          <w:sz w:val="24"/>
          <w:szCs w:val="24"/>
        </w:rPr>
        <w:t>multilingual</w:t>
      </w:r>
      <w:r w:rsidR="00CA1975" w:rsidRPr="00714308">
        <w:rPr>
          <w:rFonts w:ascii="Crimson Pro" w:hAnsi="Crimson Pro" w:cs="Times New Roman"/>
          <w:sz w:val="24"/>
          <w:szCs w:val="24"/>
        </w:rPr>
        <w:t xml:space="preserve"> services to immigrant communities. </w:t>
      </w:r>
      <w:r w:rsidR="00EA1843" w:rsidRPr="00714308">
        <w:rPr>
          <w:rFonts w:ascii="Crimson Pro" w:hAnsi="Crimson Pro" w:cs="Times New Roman"/>
          <w:sz w:val="24"/>
          <w:szCs w:val="24"/>
        </w:rPr>
        <w:t>There are</w:t>
      </w:r>
      <w:r w:rsidR="00CA1975" w:rsidRPr="00714308">
        <w:rPr>
          <w:rFonts w:ascii="Crimson Pro" w:hAnsi="Crimson Pro" w:cs="Times New Roman"/>
          <w:sz w:val="24"/>
          <w:szCs w:val="24"/>
        </w:rPr>
        <w:t xml:space="preserve"> </w:t>
      </w:r>
      <w:r w:rsidR="00EA1843" w:rsidRPr="00714308">
        <w:rPr>
          <w:rFonts w:ascii="Crimson Pro" w:hAnsi="Crimson Pro" w:cs="Times New Roman"/>
          <w:sz w:val="24"/>
          <w:szCs w:val="24"/>
        </w:rPr>
        <w:t>online lend</w:t>
      </w:r>
      <w:r w:rsidR="00025C38" w:rsidRPr="00714308">
        <w:rPr>
          <w:rFonts w:ascii="Crimson Pro" w:hAnsi="Crimson Pro" w:cs="Times New Roman"/>
          <w:sz w:val="24"/>
          <w:szCs w:val="24"/>
        </w:rPr>
        <w:t>ing servic</w:t>
      </w:r>
      <w:r w:rsidR="00EA1843" w:rsidRPr="00714308">
        <w:rPr>
          <w:rFonts w:ascii="Crimson Pro" w:hAnsi="Crimson Pro" w:cs="Times New Roman"/>
          <w:sz w:val="24"/>
          <w:szCs w:val="24"/>
        </w:rPr>
        <w:t xml:space="preserve">es such as </w:t>
      </w:r>
      <w:proofErr w:type="spellStart"/>
      <w:r w:rsidR="00EA1843" w:rsidRPr="00714308">
        <w:rPr>
          <w:rFonts w:ascii="Crimson Pro" w:hAnsi="Crimson Pro" w:cs="Times New Roman"/>
          <w:sz w:val="24"/>
          <w:szCs w:val="24"/>
        </w:rPr>
        <w:t>Fundera</w:t>
      </w:r>
      <w:proofErr w:type="spellEnd"/>
      <w:r w:rsidR="00EA1843" w:rsidRPr="00714308">
        <w:rPr>
          <w:rFonts w:ascii="Crimson Pro" w:hAnsi="Crimson Pro" w:cs="Times New Roman"/>
          <w:sz w:val="24"/>
          <w:szCs w:val="24"/>
        </w:rPr>
        <w:t>, and payments services such as Square. B</w:t>
      </w:r>
      <w:r w:rsidR="006B0E69" w:rsidRPr="00714308">
        <w:rPr>
          <w:rFonts w:ascii="Crimson Pro" w:hAnsi="Crimson Pro" w:cs="Times New Roman"/>
          <w:sz w:val="24"/>
          <w:szCs w:val="24"/>
        </w:rPr>
        <w:t>illionaire Mark Cuban</w:t>
      </w:r>
      <w:r w:rsidR="00EA1843" w:rsidRPr="00714308">
        <w:rPr>
          <w:rFonts w:ascii="Crimson Pro" w:hAnsi="Crimson Pro" w:cs="Times New Roman"/>
          <w:sz w:val="24"/>
          <w:szCs w:val="24"/>
        </w:rPr>
        <w:t xml:space="preserve"> backed startup Dave</w:t>
      </w:r>
      <w:r w:rsidR="00C573F8">
        <w:rPr>
          <w:rFonts w:ascii="Crimson Pro" w:hAnsi="Crimson Pro" w:cs="Times New Roman"/>
          <w:sz w:val="24"/>
          <w:szCs w:val="24"/>
        </w:rPr>
        <w:t>, which aims</w:t>
      </w:r>
      <w:r w:rsidR="006B0E69" w:rsidRPr="00714308">
        <w:rPr>
          <w:rFonts w:ascii="Crimson Pro" w:hAnsi="Crimson Pro" w:cs="Times New Roman"/>
          <w:sz w:val="24"/>
          <w:szCs w:val="24"/>
        </w:rPr>
        <w:t xml:space="preserve"> </w:t>
      </w:r>
      <w:r w:rsidR="00F47DE1" w:rsidRPr="00714308">
        <w:rPr>
          <w:rFonts w:ascii="Crimson Pro" w:hAnsi="Crimson Pro" w:cs="Times New Roman"/>
          <w:sz w:val="24"/>
          <w:szCs w:val="24"/>
        </w:rPr>
        <w:t>to</w:t>
      </w:r>
      <w:r w:rsidR="006B0E69" w:rsidRPr="00714308">
        <w:rPr>
          <w:rFonts w:ascii="Crimson Pro" w:hAnsi="Crimson Pro" w:cs="Times New Roman"/>
          <w:sz w:val="24"/>
          <w:szCs w:val="24"/>
        </w:rPr>
        <w:t xml:space="preserve"> </w:t>
      </w:r>
      <w:r w:rsidR="00B52438" w:rsidRPr="00714308">
        <w:rPr>
          <w:rFonts w:ascii="Crimson Pro" w:hAnsi="Crimson Pro" w:cs="Times New Roman"/>
          <w:sz w:val="24"/>
          <w:szCs w:val="24"/>
        </w:rPr>
        <w:t>cut</w:t>
      </w:r>
      <w:r w:rsidR="006B0E69" w:rsidRPr="00714308">
        <w:rPr>
          <w:rFonts w:ascii="Crimson Pro" w:hAnsi="Crimson Pro" w:cs="Times New Roman"/>
          <w:sz w:val="24"/>
          <w:szCs w:val="24"/>
        </w:rPr>
        <w:t xml:space="preserve"> bank overdraft fees</w:t>
      </w:r>
      <w:r w:rsidR="00230538" w:rsidRPr="00714308">
        <w:rPr>
          <w:rFonts w:ascii="Crimson Pro" w:hAnsi="Crimson Pro" w:cs="Times New Roman"/>
          <w:sz w:val="24"/>
          <w:szCs w:val="24"/>
        </w:rPr>
        <w:t>, while</w:t>
      </w:r>
      <w:r w:rsidR="006B0E69" w:rsidRPr="00714308">
        <w:rPr>
          <w:rFonts w:ascii="Crimson Pro" w:hAnsi="Crimson Pro" w:cs="Times New Roman"/>
          <w:color w:val="111111"/>
          <w:sz w:val="24"/>
          <w:szCs w:val="24"/>
          <w:shd w:val="clear" w:color="auto" w:fill="FFFFFF"/>
        </w:rPr>
        <w:t xml:space="preserve"> Affirm “seeks to cut credit card companies out of the online shopping process by offering a way for consumers to secure immediate, short-term loans for purchases.”</w:t>
      </w:r>
      <w:r w:rsidR="006B0E69" w:rsidRPr="00714308">
        <w:rPr>
          <w:rStyle w:val="EndnoteReference"/>
          <w:rFonts w:ascii="Crimson Pro" w:hAnsi="Crimson Pro" w:cs="Times New Roman"/>
          <w:color w:val="111111"/>
          <w:sz w:val="24"/>
          <w:szCs w:val="24"/>
          <w:shd w:val="clear" w:color="auto" w:fill="FFFFFF"/>
        </w:rPr>
        <w:endnoteReference w:id="24"/>
      </w:r>
      <w:r w:rsidR="006B0E69" w:rsidRPr="00714308">
        <w:rPr>
          <w:rFonts w:ascii="Crimson Pro" w:hAnsi="Crimson Pro" w:cs="Times New Roman"/>
          <w:sz w:val="24"/>
          <w:szCs w:val="24"/>
        </w:rPr>
        <w:t xml:space="preserve"> </w:t>
      </w:r>
    </w:p>
    <w:p w14:paraId="271FAA13" w14:textId="2392E750" w:rsidR="006B0E69" w:rsidRPr="00714308" w:rsidRDefault="006B0E69" w:rsidP="006B0E69">
      <w:pPr>
        <w:spacing w:after="120" w:line="240" w:lineRule="auto"/>
        <w:rPr>
          <w:rFonts w:ascii="Crimson Pro" w:hAnsi="Crimson Pro" w:cs="Times New Roman"/>
          <w:color w:val="333333"/>
          <w:sz w:val="24"/>
          <w:szCs w:val="24"/>
        </w:rPr>
      </w:pPr>
      <w:r w:rsidRPr="00714308">
        <w:rPr>
          <w:rFonts w:ascii="Crimson Pro" w:hAnsi="Crimson Pro" w:cs="Times New Roman"/>
          <w:sz w:val="24"/>
          <w:szCs w:val="24"/>
        </w:rPr>
        <w:t xml:space="preserve">Robinhood was launched in 2013 to provide commission-free stock trades. The </w:t>
      </w:r>
      <w:r w:rsidR="00FE7ED2" w:rsidRPr="00714308">
        <w:rPr>
          <w:rFonts w:ascii="Crimson Pro" w:hAnsi="Crimson Pro" w:cs="Times New Roman"/>
          <w:sz w:val="24"/>
          <w:szCs w:val="24"/>
        </w:rPr>
        <w:t>company</w:t>
      </w:r>
      <w:r w:rsidRPr="00714308">
        <w:rPr>
          <w:rFonts w:ascii="Crimson Pro" w:hAnsi="Crimson Pro" w:cs="Times New Roman"/>
          <w:sz w:val="24"/>
          <w:szCs w:val="24"/>
        </w:rPr>
        <w:t xml:space="preserve"> </w:t>
      </w:r>
      <w:r w:rsidR="007003F9" w:rsidRPr="00714308">
        <w:rPr>
          <w:rFonts w:ascii="Crimson Pro" w:hAnsi="Crimson Pro" w:cs="Times New Roman"/>
          <w:sz w:val="24"/>
          <w:szCs w:val="24"/>
        </w:rPr>
        <w:t>want</w:t>
      </w:r>
      <w:r w:rsidR="00FE7ED2" w:rsidRPr="00714308">
        <w:rPr>
          <w:rFonts w:ascii="Crimson Pro" w:hAnsi="Crimson Pro" w:cs="Times New Roman"/>
          <w:sz w:val="24"/>
          <w:szCs w:val="24"/>
        </w:rPr>
        <w:t>s</w:t>
      </w:r>
      <w:r w:rsidR="0060550B" w:rsidRPr="00714308">
        <w:rPr>
          <w:rFonts w:ascii="Crimson Pro" w:hAnsi="Crimson Pro" w:cs="Times New Roman"/>
          <w:sz w:val="24"/>
          <w:szCs w:val="24"/>
        </w:rPr>
        <w:t xml:space="preserve"> to </w:t>
      </w:r>
      <w:r w:rsidRPr="00714308">
        <w:rPr>
          <w:rFonts w:ascii="Crimson Pro" w:hAnsi="Crimson Pro" w:cs="Times New Roman"/>
          <w:sz w:val="24"/>
          <w:szCs w:val="24"/>
        </w:rPr>
        <w:t>“</w:t>
      </w:r>
      <w:r w:rsidRPr="00714308">
        <w:rPr>
          <w:rFonts w:ascii="Crimson Pro" w:hAnsi="Crimson Pro" w:cs="Times New Roman"/>
          <w:color w:val="202122"/>
          <w:sz w:val="24"/>
          <w:szCs w:val="24"/>
          <w:shd w:val="clear" w:color="auto" w:fill="FFFFFF"/>
        </w:rPr>
        <w:t>provide everyone with access to the financial markets, not just the wealthy.”</w:t>
      </w:r>
      <w:r w:rsidRPr="00714308">
        <w:rPr>
          <w:rStyle w:val="EndnoteReference"/>
          <w:rFonts w:ascii="Crimson Pro" w:hAnsi="Crimson Pro" w:cs="Times New Roman"/>
          <w:color w:val="202122"/>
          <w:sz w:val="24"/>
          <w:szCs w:val="24"/>
          <w:shd w:val="clear" w:color="auto" w:fill="FFFFFF"/>
        </w:rPr>
        <w:endnoteReference w:id="25"/>
      </w:r>
      <w:r w:rsidRPr="00714308">
        <w:rPr>
          <w:rFonts w:ascii="Crimson Pro" w:hAnsi="Crimson Pro" w:cs="Times New Roman"/>
          <w:color w:val="202122"/>
          <w:sz w:val="24"/>
          <w:szCs w:val="24"/>
          <w:shd w:val="clear" w:color="auto" w:fill="FFFFFF"/>
        </w:rPr>
        <w:t xml:space="preserve"> More recently, </w:t>
      </w:r>
      <w:r w:rsidRPr="00714308">
        <w:rPr>
          <w:rFonts w:ascii="Crimson Pro" w:hAnsi="Crimson Pro" w:cs="Times New Roman"/>
          <w:color w:val="333333"/>
          <w:sz w:val="24"/>
          <w:szCs w:val="24"/>
        </w:rPr>
        <w:t xml:space="preserve">Robinhood is aiming </w:t>
      </w:r>
      <w:r w:rsidR="0060550B" w:rsidRPr="00714308">
        <w:rPr>
          <w:rFonts w:ascii="Crimson Pro" w:hAnsi="Crimson Pro" w:cs="Times New Roman"/>
          <w:color w:val="333333"/>
          <w:sz w:val="24"/>
          <w:szCs w:val="24"/>
        </w:rPr>
        <w:t xml:space="preserve">to </w:t>
      </w:r>
      <w:r w:rsidRPr="00714308">
        <w:rPr>
          <w:rFonts w:ascii="Crimson Pro" w:hAnsi="Crimson Pro" w:cs="Times New Roman"/>
          <w:color w:val="333333"/>
          <w:sz w:val="24"/>
          <w:szCs w:val="24"/>
        </w:rPr>
        <w:t>“crack open one of Wall Street’s oldest clubs: those getting distribution of IPOs at the offering price, before shares begin trading. That early access gives investors a shot at the vaunted </w:t>
      </w:r>
      <w:r w:rsidRPr="00714308">
        <w:rPr>
          <w:rFonts w:ascii="Crimson Pro" w:hAnsi="Crimson Pro" w:cs="Times New Roman"/>
          <w:sz w:val="24"/>
          <w:szCs w:val="24"/>
        </w:rPr>
        <w:t xml:space="preserve">IPO </w:t>
      </w:r>
      <w:r w:rsidR="00F61DA6" w:rsidRPr="00714308">
        <w:rPr>
          <w:rFonts w:ascii="Crimson Pro" w:hAnsi="Crimson Pro" w:cs="Times New Roman"/>
          <w:sz w:val="24"/>
          <w:szCs w:val="24"/>
        </w:rPr>
        <w:t>‘</w:t>
      </w:r>
      <w:r w:rsidRPr="00714308">
        <w:rPr>
          <w:rFonts w:ascii="Crimson Pro" w:hAnsi="Crimson Pro" w:cs="Times New Roman"/>
          <w:sz w:val="24"/>
          <w:szCs w:val="24"/>
        </w:rPr>
        <w:t>pop,</w:t>
      </w:r>
      <w:r w:rsidR="00F61DA6" w:rsidRPr="00714308">
        <w:rPr>
          <w:rFonts w:ascii="Crimson Pro" w:hAnsi="Crimson Pro" w:cs="Times New Roman"/>
          <w:sz w:val="24"/>
          <w:szCs w:val="24"/>
        </w:rPr>
        <w:t>’</w:t>
      </w:r>
      <w:r w:rsidRPr="00714308">
        <w:rPr>
          <w:rFonts w:ascii="Crimson Pro" w:hAnsi="Crimson Pro" w:cs="Times New Roman"/>
          <w:sz w:val="24"/>
          <w:szCs w:val="24"/>
        </w:rPr>
        <w:t>”</w:t>
      </w:r>
      <w:r w:rsidRPr="00714308">
        <w:rPr>
          <w:rFonts w:ascii="Crimson Pro" w:hAnsi="Crimson Pro" w:cs="Times New Roman"/>
          <w:color w:val="333333"/>
          <w:sz w:val="24"/>
          <w:szCs w:val="24"/>
        </w:rPr>
        <w:t xml:space="preserve"> or price appreciation.</w:t>
      </w:r>
      <w:r w:rsidRPr="00714308">
        <w:rPr>
          <w:rStyle w:val="EndnoteReference"/>
          <w:rFonts w:ascii="Crimson Pro" w:hAnsi="Crimson Pro" w:cs="Times New Roman"/>
          <w:sz w:val="24"/>
          <w:szCs w:val="24"/>
        </w:rPr>
        <w:endnoteReference w:id="26"/>
      </w:r>
    </w:p>
    <w:p w14:paraId="67494D11" w14:textId="6D2B0D7A" w:rsidR="00F7767F" w:rsidRPr="00714308" w:rsidRDefault="00F7767F" w:rsidP="00F7767F">
      <w:pPr>
        <w:spacing w:after="120" w:line="240" w:lineRule="auto"/>
        <w:rPr>
          <w:rFonts w:ascii="Crimson Pro" w:hAnsi="Crimson Pro" w:cs="Times New Roman"/>
          <w:sz w:val="24"/>
          <w:szCs w:val="24"/>
        </w:rPr>
      </w:pPr>
      <w:r w:rsidRPr="00714308">
        <w:rPr>
          <w:rFonts w:ascii="Crimson Pro" w:hAnsi="Crimson Pro" w:cs="Times New Roman"/>
          <w:sz w:val="24"/>
          <w:szCs w:val="24"/>
        </w:rPr>
        <w:t xml:space="preserve">Historically, </w:t>
      </w:r>
      <w:r w:rsidRPr="00714308">
        <w:rPr>
          <w:rFonts w:ascii="Crimson Pro" w:hAnsi="Crimson Pro"/>
          <w:sz w:val="24"/>
          <w:szCs w:val="24"/>
        </w:rPr>
        <w:t xml:space="preserve">the </w:t>
      </w:r>
      <w:r w:rsidRPr="00714308">
        <w:rPr>
          <w:rFonts w:ascii="Crimson Pro" w:hAnsi="Crimson Pro" w:cs="Times New Roman"/>
          <w:sz w:val="24"/>
          <w:szCs w:val="24"/>
        </w:rPr>
        <w:t>“largest financial rewards [have gone] to innovators who improved the lifestyle not of the wealthy few, but of the less-wealthy many.”</w:t>
      </w:r>
      <w:r w:rsidRPr="00714308">
        <w:rPr>
          <w:rStyle w:val="EndnoteReference"/>
          <w:rFonts w:ascii="Crimson Pro" w:hAnsi="Crimson Pro" w:cs="Times New Roman"/>
          <w:sz w:val="24"/>
          <w:szCs w:val="24"/>
        </w:rPr>
        <w:endnoteReference w:id="27"/>
      </w:r>
      <w:r w:rsidRPr="00714308">
        <w:rPr>
          <w:rFonts w:ascii="Crimson Pro" w:hAnsi="Crimson Pro" w:cs="Times New Roman"/>
          <w:sz w:val="24"/>
          <w:szCs w:val="24"/>
        </w:rPr>
        <w:t xml:space="preserve"> </w:t>
      </w:r>
      <w:r w:rsidR="00DA31F0" w:rsidRPr="00714308">
        <w:rPr>
          <w:rFonts w:ascii="Crimson Pro" w:hAnsi="Crimson Pro" w:cs="Times New Roman"/>
          <w:sz w:val="24"/>
          <w:szCs w:val="24"/>
        </w:rPr>
        <w:t>Today’s innovators are following in the footsteps of</w:t>
      </w:r>
      <w:r w:rsidR="00231016" w:rsidRPr="00714308">
        <w:rPr>
          <w:rFonts w:ascii="Crimson Pro" w:hAnsi="Crimson Pro" w:cs="Times New Roman"/>
          <w:sz w:val="24"/>
          <w:szCs w:val="24"/>
        </w:rPr>
        <w:t xml:space="preserve"> </w:t>
      </w:r>
      <w:r w:rsidRPr="00714308">
        <w:rPr>
          <w:rFonts w:ascii="Crimson Pro" w:hAnsi="Crimson Pro" w:cs="Times New Roman"/>
          <w:sz w:val="24"/>
          <w:szCs w:val="24"/>
        </w:rPr>
        <w:t>Henry Ford</w:t>
      </w:r>
      <w:r w:rsidR="00DA31F0" w:rsidRPr="00714308">
        <w:rPr>
          <w:rFonts w:ascii="Crimson Pro" w:hAnsi="Crimson Pro" w:cs="Times New Roman"/>
          <w:sz w:val="24"/>
          <w:szCs w:val="24"/>
        </w:rPr>
        <w:t>,</w:t>
      </w:r>
      <w:r w:rsidRPr="00714308">
        <w:rPr>
          <w:rFonts w:ascii="Crimson Pro" w:hAnsi="Crimson Pro" w:cs="Times New Roman"/>
          <w:sz w:val="24"/>
          <w:szCs w:val="24"/>
        </w:rPr>
        <w:t xml:space="preserve"> Sam Walton</w:t>
      </w:r>
      <w:r w:rsidR="00DA31F0" w:rsidRPr="00714308">
        <w:rPr>
          <w:rFonts w:ascii="Crimson Pro" w:hAnsi="Crimson Pro" w:cs="Times New Roman"/>
          <w:sz w:val="24"/>
          <w:szCs w:val="24"/>
        </w:rPr>
        <w:t>, and many others who got rich cutting prices for the poor.</w:t>
      </w:r>
    </w:p>
    <w:p w14:paraId="6A4589D7" w14:textId="77777777" w:rsidR="00C24C30" w:rsidRPr="00714308" w:rsidRDefault="00C24C30" w:rsidP="00290254">
      <w:pPr>
        <w:spacing w:after="120" w:line="240" w:lineRule="auto"/>
        <w:rPr>
          <w:rFonts w:ascii="Crimson Pro" w:hAnsi="Crimson Pro" w:cs="Times New Roman"/>
          <w:b/>
          <w:bCs/>
          <w:color w:val="000000" w:themeColor="text1"/>
          <w:sz w:val="24"/>
          <w:szCs w:val="24"/>
        </w:rPr>
      </w:pPr>
    </w:p>
    <w:p w14:paraId="03C8FDD4" w14:textId="3E21597A" w:rsidR="0060560A" w:rsidRPr="00714308" w:rsidRDefault="00280CA2" w:rsidP="00290254">
      <w:pPr>
        <w:spacing w:after="120" w:line="240" w:lineRule="auto"/>
        <w:rPr>
          <w:rFonts w:ascii="Crimson Pro" w:hAnsi="Crimson Pro" w:cs="Times New Roman"/>
          <w:b/>
          <w:bCs/>
          <w:color w:val="000000" w:themeColor="text1"/>
          <w:sz w:val="24"/>
          <w:szCs w:val="24"/>
        </w:rPr>
      </w:pPr>
      <w:r w:rsidRPr="00714308">
        <w:rPr>
          <w:rFonts w:ascii="Crimson Pro" w:hAnsi="Crimson Pro" w:cs="Times New Roman"/>
          <w:b/>
          <w:bCs/>
          <w:color w:val="000000" w:themeColor="text1"/>
          <w:sz w:val="24"/>
          <w:szCs w:val="24"/>
        </w:rPr>
        <w:t>Supporting</w:t>
      </w:r>
      <w:r w:rsidR="00D3244C" w:rsidRPr="00714308">
        <w:rPr>
          <w:rFonts w:ascii="Crimson Pro" w:hAnsi="Crimson Pro" w:cs="Times New Roman"/>
          <w:b/>
          <w:bCs/>
          <w:color w:val="000000" w:themeColor="text1"/>
          <w:sz w:val="24"/>
          <w:szCs w:val="24"/>
        </w:rPr>
        <w:t xml:space="preserve"> Risk Capital</w:t>
      </w:r>
    </w:p>
    <w:p w14:paraId="1AE4298E" w14:textId="2A72D1AE" w:rsidR="00943352" w:rsidRPr="00714308" w:rsidRDefault="00CD6613"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The economy need</w:t>
      </w:r>
      <w:r w:rsidR="00B102EF" w:rsidRPr="00714308">
        <w:rPr>
          <w:rFonts w:ascii="Crimson Pro" w:hAnsi="Crimson Pro" w:cs="Times New Roman"/>
          <w:color w:val="000000" w:themeColor="text1"/>
          <w:sz w:val="24"/>
          <w:szCs w:val="24"/>
        </w:rPr>
        <w:t>s</w:t>
      </w:r>
      <w:r w:rsidRPr="00714308">
        <w:rPr>
          <w:rFonts w:ascii="Crimson Pro" w:hAnsi="Crimson Pro" w:cs="Times New Roman"/>
          <w:color w:val="000000" w:themeColor="text1"/>
          <w:sz w:val="24"/>
          <w:szCs w:val="24"/>
        </w:rPr>
        <w:t xml:space="preserve"> entrepreneurs with big ambitions to </w:t>
      </w:r>
      <w:r w:rsidR="00AD2878" w:rsidRPr="00714308">
        <w:rPr>
          <w:rFonts w:ascii="Crimson Pro" w:hAnsi="Crimson Pro" w:cs="Times New Roman"/>
          <w:color w:val="000000" w:themeColor="text1"/>
          <w:sz w:val="24"/>
          <w:szCs w:val="24"/>
        </w:rPr>
        <w:t xml:space="preserve">disrupt industries and </w:t>
      </w:r>
      <w:r w:rsidR="00860D7E" w:rsidRPr="00714308">
        <w:rPr>
          <w:rFonts w:ascii="Crimson Pro" w:hAnsi="Crimson Pro" w:cs="Times New Roman"/>
          <w:color w:val="000000" w:themeColor="text1"/>
          <w:sz w:val="24"/>
          <w:szCs w:val="24"/>
        </w:rPr>
        <w:t xml:space="preserve">challenge dominant companies. But it also needs to fund those entrepreneurs with risk capital. </w:t>
      </w:r>
      <w:r w:rsidR="00AC3B1E" w:rsidRPr="00714308">
        <w:rPr>
          <w:rFonts w:ascii="Crimson Pro" w:hAnsi="Crimson Pro" w:cs="Times New Roman"/>
          <w:color w:val="000000" w:themeColor="text1"/>
          <w:sz w:val="24"/>
          <w:szCs w:val="24"/>
        </w:rPr>
        <w:t>F</w:t>
      </w:r>
      <w:r w:rsidR="00860D7E" w:rsidRPr="00714308">
        <w:rPr>
          <w:rFonts w:ascii="Crimson Pro" w:hAnsi="Crimson Pro" w:cs="Times New Roman"/>
          <w:color w:val="000000" w:themeColor="text1"/>
          <w:sz w:val="24"/>
          <w:szCs w:val="24"/>
        </w:rPr>
        <w:t>ast-growing startups in fin</w:t>
      </w:r>
      <w:r w:rsidR="00AD2878" w:rsidRPr="00714308">
        <w:rPr>
          <w:rFonts w:ascii="Crimson Pro" w:hAnsi="Crimson Pro" w:cs="Times New Roman"/>
          <w:color w:val="000000" w:themeColor="text1"/>
          <w:sz w:val="24"/>
          <w:szCs w:val="24"/>
        </w:rPr>
        <w:t>ancial services</w:t>
      </w:r>
      <w:r w:rsidR="008D383C" w:rsidRPr="00714308">
        <w:rPr>
          <w:rFonts w:ascii="Crimson Pro" w:hAnsi="Crimson Pro" w:cs="Times New Roman"/>
          <w:color w:val="000000" w:themeColor="text1"/>
          <w:sz w:val="24"/>
          <w:szCs w:val="24"/>
        </w:rPr>
        <w:t>, energy, biotech,</w:t>
      </w:r>
      <w:r w:rsidR="00860D7E" w:rsidRPr="00714308">
        <w:rPr>
          <w:rFonts w:ascii="Crimson Pro" w:hAnsi="Crimson Pro" w:cs="Times New Roman"/>
          <w:color w:val="000000" w:themeColor="text1"/>
          <w:sz w:val="24"/>
          <w:szCs w:val="24"/>
        </w:rPr>
        <w:t xml:space="preserve"> </w:t>
      </w:r>
      <w:r w:rsidR="006437A4" w:rsidRPr="00714308">
        <w:rPr>
          <w:rFonts w:ascii="Crimson Pro" w:hAnsi="Crimson Pro" w:cs="Times New Roman"/>
          <w:color w:val="000000" w:themeColor="text1"/>
          <w:sz w:val="24"/>
          <w:szCs w:val="24"/>
        </w:rPr>
        <w:t xml:space="preserve">renewable energy, batteries, </w:t>
      </w:r>
      <w:r w:rsidR="00860D7E" w:rsidRPr="00714308">
        <w:rPr>
          <w:rFonts w:ascii="Crimson Pro" w:hAnsi="Crimson Pro" w:cs="Times New Roman"/>
          <w:color w:val="000000" w:themeColor="text1"/>
          <w:sz w:val="24"/>
          <w:szCs w:val="24"/>
        </w:rPr>
        <w:t xml:space="preserve">and other dynamic industries are funded by </w:t>
      </w:r>
      <w:r w:rsidR="004F56A9" w:rsidRPr="00714308">
        <w:rPr>
          <w:rFonts w:ascii="Crimson Pro" w:hAnsi="Crimson Pro" w:cs="Times New Roman"/>
          <w:color w:val="000000" w:themeColor="text1"/>
          <w:sz w:val="24"/>
          <w:szCs w:val="24"/>
        </w:rPr>
        <w:t xml:space="preserve">wealthy </w:t>
      </w:r>
      <w:r w:rsidR="00860D7E" w:rsidRPr="00714308">
        <w:rPr>
          <w:rFonts w:ascii="Crimson Pro" w:hAnsi="Crimson Pro" w:cs="Times New Roman"/>
          <w:color w:val="000000" w:themeColor="text1"/>
          <w:sz w:val="24"/>
          <w:szCs w:val="24"/>
        </w:rPr>
        <w:t>angel invest</w:t>
      </w:r>
      <w:r w:rsidR="004F56A9" w:rsidRPr="00714308">
        <w:rPr>
          <w:rFonts w:ascii="Crimson Pro" w:hAnsi="Crimson Pro" w:cs="Times New Roman"/>
          <w:color w:val="000000" w:themeColor="text1"/>
          <w:sz w:val="24"/>
          <w:szCs w:val="24"/>
        </w:rPr>
        <w:t>ors</w:t>
      </w:r>
      <w:r w:rsidR="00860D7E" w:rsidRPr="00714308">
        <w:rPr>
          <w:rFonts w:ascii="Crimson Pro" w:hAnsi="Crimson Pro" w:cs="Times New Roman"/>
          <w:color w:val="000000" w:themeColor="text1"/>
          <w:sz w:val="24"/>
          <w:szCs w:val="24"/>
        </w:rPr>
        <w:t xml:space="preserve"> and venture capital</w:t>
      </w:r>
      <w:r w:rsidR="008B2A61" w:rsidRPr="00714308">
        <w:rPr>
          <w:rFonts w:ascii="Crimson Pro" w:hAnsi="Crimson Pro" w:cs="Times New Roman"/>
          <w:color w:val="000000" w:themeColor="text1"/>
          <w:sz w:val="24"/>
          <w:szCs w:val="24"/>
        </w:rPr>
        <w:t xml:space="preserve"> (VC)</w:t>
      </w:r>
      <w:r w:rsidR="00860D7E" w:rsidRPr="00714308">
        <w:rPr>
          <w:rFonts w:ascii="Crimson Pro" w:hAnsi="Crimson Pro" w:cs="Times New Roman"/>
          <w:color w:val="000000" w:themeColor="text1"/>
          <w:sz w:val="24"/>
          <w:szCs w:val="24"/>
        </w:rPr>
        <w:t xml:space="preserve">. </w:t>
      </w:r>
      <w:r w:rsidR="008B2A61" w:rsidRPr="00714308">
        <w:rPr>
          <w:rFonts w:ascii="Crimson Pro" w:hAnsi="Crimson Pro" w:cs="Times New Roman"/>
          <w:color w:val="000000" w:themeColor="text1"/>
          <w:sz w:val="24"/>
          <w:szCs w:val="24"/>
        </w:rPr>
        <w:t>To limit corporat</w:t>
      </w:r>
      <w:r w:rsidR="00A05E0F" w:rsidRPr="00714308">
        <w:rPr>
          <w:rFonts w:ascii="Crimson Pro" w:hAnsi="Crimson Pro" w:cs="Times New Roman"/>
          <w:color w:val="000000" w:themeColor="text1"/>
          <w:sz w:val="24"/>
          <w:szCs w:val="24"/>
        </w:rPr>
        <w:t>e</w:t>
      </w:r>
      <w:r w:rsidR="008B2A61" w:rsidRPr="00714308">
        <w:rPr>
          <w:rFonts w:ascii="Crimson Pro" w:hAnsi="Crimson Pro" w:cs="Times New Roman"/>
          <w:color w:val="000000" w:themeColor="text1"/>
          <w:sz w:val="24"/>
          <w:szCs w:val="24"/>
        </w:rPr>
        <w:t xml:space="preserve"> power, </w:t>
      </w:r>
      <w:r w:rsidR="0058315E" w:rsidRPr="00714308">
        <w:rPr>
          <w:rFonts w:ascii="Crimson Pro" w:hAnsi="Crimson Pro" w:cs="Times New Roman"/>
          <w:color w:val="000000" w:themeColor="text1"/>
          <w:sz w:val="24"/>
          <w:szCs w:val="24"/>
        </w:rPr>
        <w:t>policymakers</w:t>
      </w:r>
      <w:r w:rsidR="00842315" w:rsidRPr="00714308">
        <w:rPr>
          <w:rFonts w:ascii="Crimson Pro" w:hAnsi="Crimson Pro" w:cs="Times New Roman"/>
          <w:color w:val="000000" w:themeColor="text1"/>
          <w:sz w:val="24"/>
          <w:szCs w:val="24"/>
        </w:rPr>
        <w:t xml:space="preserve"> should support policies to keep capital flowing to </w:t>
      </w:r>
      <w:r w:rsidR="0058315E" w:rsidRPr="00714308">
        <w:rPr>
          <w:rFonts w:ascii="Crimson Pro" w:hAnsi="Crimson Pro" w:cs="Times New Roman"/>
          <w:color w:val="000000" w:themeColor="text1"/>
          <w:sz w:val="24"/>
          <w:szCs w:val="24"/>
        </w:rPr>
        <w:t xml:space="preserve">growth-oriented </w:t>
      </w:r>
      <w:r w:rsidR="00842315" w:rsidRPr="00714308">
        <w:rPr>
          <w:rFonts w:ascii="Crimson Pro" w:hAnsi="Crimson Pro" w:cs="Times New Roman"/>
          <w:color w:val="000000" w:themeColor="text1"/>
          <w:sz w:val="24"/>
          <w:szCs w:val="24"/>
        </w:rPr>
        <w:t>startups</w:t>
      </w:r>
      <w:r w:rsidR="00F8030A" w:rsidRPr="00714308">
        <w:rPr>
          <w:rFonts w:ascii="Crimson Pro" w:hAnsi="Crimson Pro" w:cs="Times New Roman"/>
          <w:color w:val="000000" w:themeColor="text1"/>
          <w:sz w:val="24"/>
          <w:szCs w:val="24"/>
        </w:rPr>
        <w:t>.</w:t>
      </w:r>
      <w:r w:rsidR="00943352" w:rsidRPr="00714308">
        <w:rPr>
          <w:rFonts w:ascii="Crimson Pro" w:hAnsi="Crimson Pro" w:cs="Times New Roman"/>
          <w:color w:val="000000" w:themeColor="text1"/>
          <w:sz w:val="24"/>
          <w:szCs w:val="24"/>
        </w:rPr>
        <w:t xml:space="preserve"> </w:t>
      </w:r>
    </w:p>
    <w:p w14:paraId="2E8402C0" w14:textId="66998EA7" w:rsidR="009933D8" w:rsidRPr="00714308" w:rsidRDefault="0077614A"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 xml:space="preserve">Most </w:t>
      </w:r>
      <w:r w:rsidR="00F531E3" w:rsidRPr="00714308">
        <w:rPr>
          <w:rFonts w:ascii="Crimson Pro" w:hAnsi="Crimson Pro" w:cs="Times New Roman"/>
          <w:color w:val="000000" w:themeColor="text1"/>
          <w:sz w:val="24"/>
          <w:szCs w:val="24"/>
        </w:rPr>
        <w:t xml:space="preserve">leading </w:t>
      </w:r>
      <w:r w:rsidR="00AC3B1E" w:rsidRPr="00714308">
        <w:rPr>
          <w:rFonts w:ascii="Crimson Pro" w:hAnsi="Crimson Pro" w:cs="Times New Roman"/>
          <w:color w:val="000000" w:themeColor="text1"/>
          <w:sz w:val="24"/>
          <w:szCs w:val="24"/>
        </w:rPr>
        <w:t>U.S.</w:t>
      </w:r>
      <w:r w:rsidRPr="00714308">
        <w:rPr>
          <w:rFonts w:ascii="Crimson Pro" w:hAnsi="Crimson Pro" w:cs="Times New Roman"/>
          <w:color w:val="000000" w:themeColor="text1"/>
          <w:sz w:val="24"/>
          <w:szCs w:val="24"/>
        </w:rPr>
        <w:t xml:space="preserve"> technology </w:t>
      </w:r>
      <w:r w:rsidR="00F531E3" w:rsidRPr="00714308">
        <w:rPr>
          <w:rFonts w:ascii="Crimson Pro" w:hAnsi="Crimson Pro" w:cs="Times New Roman"/>
          <w:color w:val="000000" w:themeColor="text1"/>
          <w:sz w:val="24"/>
          <w:szCs w:val="24"/>
        </w:rPr>
        <w:t>companies</w:t>
      </w:r>
      <w:r w:rsidR="00872CF5" w:rsidRPr="00714308">
        <w:rPr>
          <w:rFonts w:ascii="Crimson Pro" w:hAnsi="Crimson Pro" w:cs="Times New Roman"/>
          <w:color w:val="000000" w:themeColor="text1"/>
          <w:sz w:val="24"/>
          <w:szCs w:val="24"/>
        </w:rPr>
        <w:t xml:space="preserve"> began as</w:t>
      </w:r>
      <w:r w:rsidRPr="00714308">
        <w:rPr>
          <w:rFonts w:ascii="Crimson Pro" w:hAnsi="Crimson Pro" w:cs="Times New Roman"/>
          <w:color w:val="000000" w:themeColor="text1"/>
          <w:sz w:val="24"/>
          <w:szCs w:val="24"/>
        </w:rPr>
        <w:t xml:space="preserve"> startups that survive</w:t>
      </w:r>
      <w:r w:rsidR="009C222A" w:rsidRPr="00714308">
        <w:rPr>
          <w:rFonts w:ascii="Crimson Pro" w:hAnsi="Crimson Pro" w:cs="Times New Roman"/>
          <w:color w:val="000000" w:themeColor="text1"/>
          <w:sz w:val="24"/>
          <w:szCs w:val="24"/>
        </w:rPr>
        <w:t>d</w:t>
      </w:r>
      <w:r w:rsidR="00605CF2" w:rsidRPr="00714308">
        <w:rPr>
          <w:rFonts w:ascii="Crimson Pro" w:hAnsi="Crimson Pro" w:cs="Times New Roman"/>
          <w:color w:val="000000" w:themeColor="text1"/>
          <w:sz w:val="24"/>
          <w:szCs w:val="24"/>
        </w:rPr>
        <w:t xml:space="preserve"> </w:t>
      </w:r>
      <w:r w:rsidR="00AC3B1E" w:rsidRPr="00714308">
        <w:rPr>
          <w:rFonts w:ascii="Crimson Pro" w:hAnsi="Crimson Pro" w:cs="Times New Roman"/>
          <w:color w:val="000000" w:themeColor="text1"/>
          <w:sz w:val="24"/>
          <w:szCs w:val="24"/>
        </w:rPr>
        <w:t>the</w:t>
      </w:r>
      <w:r w:rsidR="006437A4" w:rsidRPr="00714308">
        <w:rPr>
          <w:rFonts w:ascii="Crimson Pro" w:hAnsi="Crimson Pro" w:cs="Times New Roman"/>
          <w:color w:val="000000" w:themeColor="text1"/>
          <w:sz w:val="24"/>
          <w:szCs w:val="24"/>
        </w:rPr>
        <w:t xml:space="preserve"> early years with </w:t>
      </w:r>
      <w:r w:rsidR="009C222A" w:rsidRPr="00714308">
        <w:rPr>
          <w:rFonts w:ascii="Crimson Pro" w:hAnsi="Crimson Pro" w:cs="Times New Roman"/>
          <w:color w:val="000000" w:themeColor="text1"/>
          <w:sz w:val="24"/>
          <w:szCs w:val="24"/>
        </w:rPr>
        <w:t xml:space="preserve">cash </w:t>
      </w:r>
      <w:r w:rsidRPr="00714308">
        <w:rPr>
          <w:rFonts w:ascii="Crimson Pro" w:hAnsi="Crimson Pro" w:cs="Times New Roman"/>
          <w:color w:val="000000" w:themeColor="text1"/>
          <w:sz w:val="24"/>
          <w:szCs w:val="24"/>
        </w:rPr>
        <w:t xml:space="preserve">infusions and guidance from </w:t>
      </w:r>
      <w:r w:rsidR="004F56A9" w:rsidRPr="00714308">
        <w:rPr>
          <w:rFonts w:ascii="Crimson Pro" w:hAnsi="Crimson Pro" w:cs="Times New Roman"/>
          <w:color w:val="000000" w:themeColor="text1"/>
          <w:sz w:val="24"/>
          <w:szCs w:val="24"/>
        </w:rPr>
        <w:t xml:space="preserve">wealthy </w:t>
      </w:r>
      <w:r w:rsidRPr="00714308">
        <w:rPr>
          <w:rFonts w:ascii="Crimson Pro" w:hAnsi="Crimson Pro" w:cs="Times New Roman"/>
          <w:color w:val="000000" w:themeColor="text1"/>
          <w:sz w:val="24"/>
          <w:szCs w:val="24"/>
        </w:rPr>
        <w:t xml:space="preserve">angels and VCs. </w:t>
      </w:r>
      <w:r w:rsidR="000806E7" w:rsidRPr="00714308">
        <w:rPr>
          <w:rFonts w:ascii="Crimson Pro" w:hAnsi="Crimson Pro" w:cs="Times New Roman"/>
          <w:color w:val="000000" w:themeColor="text1"/>
          <w:sz w:val="24"/>
          <w:szCs w:val="24"/>
        </w:rPr>
        <w:t>A</w:t>
      </w:r>
      <w:r w:rsidR="00F40852" w:rsidRPr="00714308">
        <w:rPr>
          <w:rFonts w:ascii="Crimson Pro" w:hAnsi="Crimson Pro" w:cs="Times New Roman"/>
          <w:color w:val="000000" w:themeColor="text1"/>
          <w:sz w:val="24"/>
          <w:szCs w:val="24"/>
        </w:rPr>
        <w:t>lmost</w:t>
      </w:r>
      <w:r w:rsidR="000806E7" w:rsidRPr="00714308">
        <w:rPr>
          <w:rFonts w:ascii="Crimson Pro" w:hAnsi="Crimson Pro" w:cs="Times New Roman"/>
          <w:color w:val="000000" w:themeColor="text1"/>
          <w:sz w:val="24"/>
          <w:szCs w:val="24"/>
        </w:rPr>
        <w:t xml:space="preserve"> th</w:t>
      </w:r>
      <w:r w:rsidR="007C073D" w:rsidRPr="00714308">
        <w:rPr>
          <w:rFonts w:ascii="Crimson Pro" w:hAnsi="Crimson Pro" w:cs="Times New Roman"/>
          <w:color w:val="000000" w:themeColor="text1"/>
          <w:sz w:val="24"/>
          <w:szCs w:val="24"/>
        </w:rPr>
        <w:t>ree-</w:t>
      </w:r>
      <w:r w:rsidR="000806E7" w:rsidRPr="00714308">
        <w:rPr>
          <w:rFonts w:ascii="Crimson Pro" w:hAnsi="Crimson Pro" w:cs="Times New Roman"/>
          <w:color w:val="000000" w:themeColor="text1"/>
          <w:sz w:val="24"/>
          <w:szCs w:val="24"/>
        </w:rPr>
        <w:t>quarters of initial public offerings (IPOs) of recent years have been of VC-backed companies.</w:t>
      </w:r>
      <w:r w:rsidR="000806E7" w:rsidRPr="00714308">
        <w:rPr>
          <w:rStyle w:val="EndnoteReference"/>
          <w:rFonts w:ascii="Crimson Pro" w:hAnsi="Crimson Pro" w:cs="Times New Roman"/>
          <w:color w:val="000000" w:themeColor="text1"/>
          <w:sz w:val="24"/>
          <w:szCs w:val="24"/>
        </w:rPr>
        <w:endnoteReference w:id="28"/>
      </w:r>
      <w:r w:rsidR="002836D5" w:rsidRPr="00714308">
        <w:rPr>
          <w:rFonts w:ascii="Crimson Pro" w:hAnsi="Crimson Pro" w:cs="Times New Roman"/>
          <w:color w:val="000000" w:themeColor="text1"/>
          <w:sz w:val="24"/>
          <w:szCs w:val="24"/>
        </w:rPr>
        <w:t xml:space="preserve"> </w:t>
      </w:r>
      <w:r w:rsidR="006437A4" w:rsidRPr="00714308">
        <w:rPr>
          <w:rFonts w:ascii="Crimson Pro" w:hAnsi="Crimson Pro" w:cs="Times New Roman"/>
          <w:color w:val="000000" w:themeColor="text1"/>
          <w:sz w:val="24"/>
          <w:szCs w:val="24"/>
        </w:rPr>
        <w:t>In 2020, wealthy angels invested $25 billion into startups</w:t>
      </w:r>
      <w:r w:rsidR="00826C0C" w:rsidRPr="00714308">
        <w:rPr>
          <w:rFonts w:ascii="Crimson Pro" w:hAnsi="Crimson Pro" w:cs="Times New Roman"/>
          <w:color w:val="000000" w:themeColor="text1"/>
          <w:sz w:val="24"/>
          <w:szCs w:val="24"/>
        </w:rPr>
        <w:t xml:space="preserve"> and</w:t>
      </w:r>
      <w:r w:rsidR="006437A4" w:rsidRPr="00714308">
        <w:rPr>
          <w:rFonts w:ascii="Crimson Pro" w:hAnsi="Crimson Pro" w:cs="Times New Roman"/>
          <w:color w:val="000000" w:themeColor="text1"/>
          <w:sz w:val="24"/>
          <w:szCs w:val="24"/>
        </w:rPr>
        <w:t xml:space="preserve"> VC</w:t>
      </w:r>
      <w:r w:rsidR="00826C0C" w:rsidRPr="00714308">
        <w:rPr>
          <w:rFonts w:ascii="Crimson Pro" w:hAnsi="Crimson Pro" w:cs="Times New Roman"/>
          <w:color w:val="000000" w:themeColor="text1"/>
          <w:sz w:val="24"/>
          <w:szCs w:val="24"/>
        </w:rPr>
        <w:t>s</w:t>
      </w:r>
      <w:r w:rsidR="006437A4" w:rsidRPr="00714308">
        <w:rPr>
          <w:rFonts w:ascii="Crimson Pro" w:hAnsi="Crimson Pro" w:cs="Times New Roman"/>
          <w:color w:val="000000" w:themeColor="text1"/>
          <w:sz w:val="24"/>
          <w:szCs w:val="24"/>
        </w:rPr>
        <w:t xml:space="preserve"> pumped $166 billion into startups and young growth companies.</w:t>
      </w:r>
      <w:r w:rsidR="006437A4" w:rsidRPr="00714308">
        <w:rPr>
          <w:rStyle w:val="EndnoteReference"/>
          <w:rFonts w:ascii="Crimson Pro" w:hAnsi="Crimson Pro" w:cs="Times New Roman"/>
          <w:sz w:val="24"/>
          <w:szCs w:val="24"/>
        </w:rPr>
        <w:endnoteReference w:id="29"/>
      </w:r>
      <w:r w:rsidR="00C113DE" w:rsidRPr="00714308">
        <w:rPr>
          <w:rFonts w:ascii="Crimson Pro" w:hAnsi="Crimson Pro" w:cs="Times New Roman"/>
          <w:color w:val="000000" w:themeColor="text1"/>
          <w:sz w:val="24"/>
          <w:szCs w:val="24"/>
        </w:rPr>
        <w:t xml:space="preserve"> Moderna and BioNTech were funded by hundreds of millions of dollars of angel and VC investment.</w:t>
      </w:r>
    </w:p>
    <w:p w14:paraId="2EB010CB" w14:textId="5EC7C269" w:rsidR="00095D87" w:rsidRPr="00714308" w:rsidRDefault="00BE04E1"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lastRenderedPageBreak/>
        <w:t xml:space="preserve">Why is risk capital crucial? </w:t>
      </w:r>
      <w:r w:rsidR="00E159A8" w:rsidRPr="00714308">
        <w:rPr>
          <w:rFonts w:ascii="Crimson Pro" w:hAnsi="Crimson Pro" w:cs="Times New Roman"/>
          <w:color w:val="000000" w:themeColor="text1"/>
          <w:sz w:val="24"/>
          <w:szCs w:val="24"/>
        </w:rPr>
        <w:t xml:space="preserve">Because </w:t>
      </w:r>
      <w:r w:rsidR="008B1B56" w:rsidRPr="00714308">
        <w:rPr>
          <w:rFonts w:ascii="Crimson Pro" w:hAnsi="Crimson Pro" w:cs="Times New Roman"/>
          <w:color w:val="000000" w:themeColor="text1"/>
          <w:sz w:val="24"/>
          <w:szCs w:val="24"/>
        </w:rPr>
        <w:t xml:space="preserve">many </w:t>
      </w:r>
      <w:r w:rsidR="00BC45FD" w:rsidRPr="00714308">
        <w:rPr>
          <w:rFonts w:ascii="Crimson Pro" w:hAnsi="Crimson Pro" w:cs="Times New Roman"/>
          <w:color w:val="000000" w:themeColor="text1"/>
          <w:sz w:val="24"/>
          <w:szCs w:val="24"/>
        </w:rPr>
        <w:t xml:space="preserve">potentially </w:t>
      </w:r>
      <w:r w:rsidR="008B1B56" w:rsidRPr="00714308">
        <w:rPr>
          <w:rFonts w:ascii="Crimson Pro" w:hAnsi="Crimson Pro" w:cs="Times New Roman"/>
          <w:color w:val="000000" w:themeColor="text1"/>
          <w:sz w:val="24"/>
          <w:szCs w:val="24"/>
        </w:rPr>
        <w:t xml:space="preserve">high-growth </w:t>
      </w:r>
      <w:r w:rsidR="00E159A8" w:rsidRPr="00714308">
        <w:rPr>
          <w:rFonts w:ascii="Crimson Pro" w:hAnsi="Crimson Pro" w:cs="Times New Roman"/>
          <w:color w:val="000000" w:themeColor="text1"/>
          <w:sz w:val="24"/>
          <w:szCs w:val="24"/>
        </w:rPr>
        <w:t>startups</w:t>
      </w:r>
      <w:r w:rsidR="001256A3" w:rsidRPr="00714308">
        <w:rPr>
          <w:rFonts w:ascii="Crimson Pro" w:hAnsi="Crimson Pro" w:cs="Times New Roman"/>
          <w:color w:val="000000" w:themeColor="text1"/>
          <w:sz w:val="24"/>
          <w:szCs w:val="24"/>
        </w:rPr>
        <w:t xml:space="preserve"> </w:t>
      </w:r>
      <w:r w:rsidR="00E159A8" w:rsidRPr="00714308">
        <w:rPr>
          <w:rFonts w:ascii="Crimson Pro" w:hAnsi="Crimson Pro" w:cs="Times New Roman"/>
          <w:color w:val="000000" w:themeColor="text1"/>
          <w:sz w:val="24"/>
          <w:szCs w:val="24"/>
        </w:rPr>
        <w:t xml:space="preserve">do not have substantial hard assets for collateral, </w:t>
      </w:r>
      <w:r w:rsidR="001256A3" w:rsidRPr="00714308">
        <w:rPr>
          <w:rFonts w:ascii="Crimson Pro" w:hAnsi="Crimson Pro" w:cs="Times New Roman"/>
          <w:color w:val="000000" w:themeColor="text1"/>
          <w:sz w:val="24"/>
          <w:szCs w:val="24"/>
        </w:rPr>
        <w:t xml:space="preserve">and </w:t>
      </w:r>
      <w:r w:rsidRPr="00714308">
        <w:rPr>
          <w:rFonts w:ascii="Crimson Pro" w:hAnsi="Crimson Pro" w:cs="Times New Roman"/>
          <w:color w:val="000000" w:themeColor="text1"/>
          <w:sz w:val="24"/>
          <w:szCs w:val="24"/>
        </w:rPr>
        <w:t xml:space="preserve">so </w:t>
      </w:r>
      <w:r w:rsidR="00E159A8" w:rsidRPr="00714308">
        <w:rPr>
          <w:rFonts w:ascii="Crimson Pro" w:hAnsi="Crimson Pro" w:cs="Times New Roman"/>
          <w:color w:val="000000" w:themeColor="text1"/>
          <w:sz w:val="24"/>
          <w:szCs w:val="24"/>
        </w:rPr>
        <w:t xml:space="preserve">they rely on equity investments, not bank loans. They depend on investors willing to take high risks and wait 5 to 10 years before a possible successful exit. </w:t>
      </w:r>
      <w:r w:rsidR="00095D87" w:rsidRPr="00714308">
        <w:rPr>
          <w:rFonts w:ascii="Crimson Pro" w:hAnsi="Crimson Pro" w:cs="Times New Roman"/>
          <w:color w:val="000000" w:themeColor="text1"/>
          <w:sz w:val="24"/>
          <w:szCs w:val="24"/>
        </w:rPr>
        <w:t xml:space="preserve">Only about 1 in 10 angel and VC investments are big hits, </w:t>
      </w:r>
      <w:r w:rsidR="004204F6" w:rsidRPr="00714308">
        <w:rPr>
          <w:rFonts w:ascii="Crimson Pro" w:hAnsi="Crimson Pro" w:cs="Times New Roman"/>
          <w:color w:val="000000" w:themeColor="text1"/>
          <w:sz w:val="24"/>
          <w:szCs w:val="24"/>
        </w:rPr>
        <w:t xml:space="preserve">but </w:t>
      </w:r>
      <w:r w:rsidRPr="00714308">
        <w:rPr>
          <w:rFonts w:ascii="Crimson Pro" w:hAnsi="Crimson Pro" w:cs="Times New Roman"/>
          <w:color w:val="000000" w:themeColor="text1"/>
          <w:sz w:val="24"/>
          <w:szCs w:val="24"/>
        </w:rPr>
        <w:t>some of those hits</w:t>
      </w:r>
      <w:r w:rsidR="00095D87" w:rsidRPr="00714308">
        <w:rPr>
          <w:rFonts w:ascii="Crimson Pro" w:hAnsi="Crimson Pro" w:cs="Times New Roman"/>
          <w:color w:val="000000" w:themeColor="text1"/>
          <w:sz w:val="24"/>
          <w:szCs w:val="24"/>
        </w:rPr>
        <w:t xml:space="preserve"> </w:t>
      </w:r>
      <w:r w:rsidR="001256A3" w:rsidRPr="00714308">
        <w:rPr>
          <w:rFonts w:ascii="Crimson Pro" w:hAnsi="Crimson Pro" w:cs="Times New Roman"/>
          <w:color w:val="000000" w:themeColor="text1"/>
          <w:sz w:val="24"/>
          <w:szCs w:val="24"/>
        </w:rPr>
        <w:t>become</w:t>
      </w:r>
      <w:r w:rsidR="00095D87" w:rsidRPr="00714308">
        <w:rPr>
          <w:rFonts w:ascii="Crimson Pro" w:hAnsi="Crimson Pro" w:cs="Times New Roman"/>
          <w:color w:val="000000" w:themeColor="text1"/>
          <w:sz w:val="24"/>
          <w:szCs w:val="24"/>
        </w:rPr>
        <w:t xml:space="preserve"> major corporations</w:t>
      </w:r>
      <w:r w:rsidR="00130FFA" w:rsidRPr="00714308">
        <w:rPr>
          <w:rFonts w:ascii="Crimson Pro" w:hAnsi="Crimson Pro" w:cs="Times New Roman"/>
          <w:color w:val="000000" w:themeColor="text1"/>
          <w:sz w:val="24"/>
          <w:szCs w:val="24"/>
        </w:rPr>
        <w:t xml:space="preserve"> that drive the U.S. economy</w:t>
      </w:r>
      <w:r w:rsidR="004204F6" w:rsidRPr="00714308">
        <w:rPr>
          <w:rFonts w:ascii="Crimson Pro" w:hAnsi="Crimson Pro" w:cs="Times New Roman"/>
          <w:color w:val="000000" w:themeColor="text1"/>
          <w:sz w:val="24"/>
          <w:szCs w:val="24"/>
        </w:rPr>
        <w:t>.</w:t>
      </w:r>
      <w:r w:rsidR="00095D87" w:rsidRPr="00714308">
        <w:rPr>
          <w:rFonts w:ascii="Crimson Pro" w:hAnsi="Crimson Pro" w:cs="Times New Roman"/>
          <w:color w:val="000000" w:themeColor="text1"/>
          <w:sz w:val="24"/>
          <w:szCs w:val="24"/>
        </w:rPr>
        <w:t xml:space="preserve"> </w:t>
      </w:r>
      <w:r w:rsidR="009933D8" w:rsidRPr="00714308">
        <w:rPr>
          <w:rFonts w:ascii="Crimson Pro" w:hAnsi="Crimson Pro" w:cs="Times New Roman"/>
          <w:color w:val="000000" w:themeColor="text1"/>
          <w:sz w:val="24"/>
          <w:szCs w:val="24"/>
        </w:rPr>
        <w:t xml:space="preserve">When they </w:t>
      </w:r>
      <w:r w:rsidR="00DD45E1" w:rsidRPr="00714308">
        <w:rPr>
          <w:rFonts w:ascii="Crimson Pro" w:hAnsi="Crimson Pro" w:cs="Times New Roman"/>
          <w:color w:val="000000" w:themeColor="text1"/>
          <w:sz w:val="24"/>
          <w:szCs w:val="24"/>
        </w:rPr>
        <w:t>exit</w:t>
      </w:r>
      <w:r w:rsidR="009933D8" w:rsidRPr="00714308">
        <w:rPr>
          <w:rFonts w:ascii="Crimson Pro" w:hAnsi="Crimson Pro" w:cs="Times New Roman"/>
          <w:color w:val="000000" w:themeColor="text1"/>
          <w:sz w:val="24"/>
          <w:szCs w:val="24"/>
        </w:rPr>
        <w:t xml:space="preserve"> success</w:t>
      </w:r>
      <w:r w:rsidR="00DD45E1" w:rsidRPr="00714308">
        <w:rPr>
          <w:rFonts w:ascii="Crimson Pro" w:hAnsi="Crimson Pro" w:cs="Times New Roman"/>
          <w:color w:val="000000" w:themeColor="text1"/>
          <w:sz w:val="24"/>
          <w:szCs w:val="24"/>
        </w:rPr>
        <w:t>ful businesses</w:t>
      </w:r>
      <w:r w:rsidR="009933D8" w:rsidRPr="00714308">
        <w:rPr>
          <w:rFonts w:ascii="Crimson Pro" w:hAnsi="Crimson Pro" w:cs="Times New Roman"/>
          <w:color w:val="000000" w:themeColor="text1"/>
          <w:sz w:val="24"/>
          <w:szCs w:val="24"/>
        </w:rPr>
        <w:t>, entrepreneurs, angel</w:t>
      </w:r>
      <w:r w:rsidR="00FA75A7" w:rsidRPr="00714308">
        <w:rPr>
          <w:rFonts w:ascii="Crimson Pro" w:hAnsi="Crimson Pro" w:cs="Times New Roman"/>
          <w:color w:val="000000" w:themeColor="text1"/>
          <w:sz w:val="24"/>
          <w:szCs w:val="24"/>
        </w:rPr>
        <w:t>s</w:t>
      </w:r>
      <w:r w:rsidR="009933D8" w:rsidRPr="00714308">
        <w:rPr>
          <w:rFonts w:ascii="Crimson Pro" w:hAnsi="Crimson Pro" w:cs="Times New Roman"/>
          <w:color w:val="000000" w:themeColor="text1"/>
          <w:sz w:val="24"/>
          <w:szCs w:val="24"/>
        </w:rPr>
        <w:t xml:space="preserve">, and VCs </w:t>
      </w:r>
      <w:r w:rsidR="00DD45E1" w:rsidRPr="00714308">
        <w:rPr>
          <w:rFonts w:ascii="Crimson Pro" w:hAnsi="Crimson Pro" w:cs="Times New Roman"/>
          <w:color w:val="000000" w:themeColor="text1"/>
          <w:sz w:val="24"/>
          <w:szCs w:val="24"/>
        </w:rPr>
        <w:t xml:space="preserve">often </w:t>
      </w:r>
      <w:r w:rsidR="009933D8" w:rsidRPr="00714308">
        <w:rPr>
          <w:rFonts w:ascii="Crimson Pro" w:hAnsi="Crimson Pro" w:cs="Times New Roman"/>
          <w:color w:val="000000" w:themeColor="text1"/>
          <w:sz w:val="24"/>
          <w:szCs w:val="24"/>
        </w:rPr>
        <w:t>realize capital gain</w:t>
      </w:r>
      <w:r w:rsidR="00FA75A7" w:rsidRPr="00714308">
        <w:rPr>
          <w:rFonts w:ascii="Crimson Pro" w:hAnsi="Crimson Pro" w:cs="Times New Roman"/>
          <w:color w:val="000000" w:themeColor="text1"/>
          <w:sz w:val="24"/>
          <w:szCs w:val="24"/>
        </w:rPr>
        <w:t>s</w:t>
      </w:r>
      <w:r w:rsidR="009933D8" w:rsidRPr="00714308">
        <w:rPr>
          <w:rFonts w:ascii="Crimson Pro" w:hAnsi="Crimson Pro" w:cs="Times New Roman"/>
          <w:color w:val="000000" w:themeColor="text1"/>
          <w:sz w:val="24"/>
          <w:szCs w:val="24"/>
        </w:rPr>
        <w:t xml:space="preserve"> and plough their money back into new startups. </w:t>
      </w:r>
      <w:r w:rsidR="00DE5842" w:rsidRPr="00714308">
        <w:rPr>
          <w:rFonts w:ascii="Crimson Pro" w:hAnsi="Crimson Pro" w:cs="Times New Roman"/>
          <w:color w:val="000000" w:themeColor="text1"/>
          <w:sz w:val="24"/>
          <w:szCs w:val="24"/>
        </w:rPr>
        <w:t xml:space="preserve">That virtuous cycle of wealth reinvestment is </w:t>
      </w:r>
      <w:r w:rsidR="00B117FC" w:rsidRPr="00714308">
        <w:rPr>
          <w:rFonts w:ascii="Crimson Pro" w:hAnsi="Crimson Pro" w:cs="Times New Roman"/>
          <w:color w:val="000000" w:themeColor="text1"/>
          <w:sz w:val="24"/>
          <w:szCs w:val="24"/>
        </w:rPr>
        <w:t>key</w:t>
      </w:r>
      <w:r w:rsidR="00DE5842" w:rsidRPr="00714308">
        <w:rPr>
          <w:rFonts w:ascii="Crimson Pro" w:hAnsi="Crimson Pro" w:cs="Times New Roman"/>
          <w:color w:val="000000" w:themeColor="text1"/>
          <w:sz w:val="24"/>
          <w:szCs w:val="24"/>
        </w:rPr>
        <w:t xml:space="preserve"> to the success of i</w:t>
      </w:r>
      <w:r w:rsidR="009933D8" w:rsidRPr="00714308">
        <w:rPr>
          <w:rFonts w:ascii="Crimson Pro" w:hAnsi="Crimson Pro" w:cs="Times New Roman"/>
          <w:color w:val="000000" w:themeColor="text1"/>
          <w:sz w:val="24"/>
          <w:szCs w:val="24"/>
        </w:rPr>
        <w:t>nnovation hubs such as Silicon Valley</w:t>
      </w:r>
      <w:r w:rsidR="00DE5842" w:rsidRPr="00714308">
        <w:rPr>
          <w:rFonts w:ascii="Crimson Pro" w:hAnsi="Crimson Pro" w:cs="Times New Roman"/>
          <w:color w:val="000000" w:themeColor="text1"/>
          <w:sz w:val="24"/>
          <w:szCs w:val="24"/>
        </w:rPr>
        <w:t>.</w:t>
      </w:r>
      <w:r w:rsidR="009933D8" w:rsidRPr="00714308">
        <w:rPr>
          <w:rFonts w:ascii="Crimson Pro" w:hAnsi="Crimson Pro" w:cs="Times New Roman"/>
          <w:color w:val="000000" w:themeColor="text1"/>
          <w:sz w:val="24"/>
          <w:szCs w:val="24"/>
        </w:rPr>
        <w:t xml:space="preserve"> </w:t>
      </w:r>
    </w:p>
    <w:p w14:paraId="24010C1E" w14:textId="202DCA7D" w:rsidR="000C5A67" w:rsidRPr="00714308" w:rsidRDefault="008056A7"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Here are three ways that policymakers can support risk capital.</w:t>
      </w:r>
      <w:r w:rsidR="000C5A67" w:rsidRPr="00714308">
        <w:rPr>
          <w:rFonts w:ascii="Crimson Pro" w:hAnsi="Crimson Pro" w:cs="Times New Roman"/>
          <w:color w:val="000000" w:themeColor="text1"/>
          <w:sz w:val="24"/>
          <w:szCs w:val="24"/>
        </w:rPr>
        <w:t xml:space="preserve"> </w:t>
      </w:r>
    </w:p>
    <w:p w14:paraId="277E7B48" w14:textId="339C2B54" w:rsidR="00431FE6" w:rsidRPr="00714308" w:rsidRDefault="00431FE6"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 xml:space="preserve">First, </w:t>
      </w:r>
      <w:r w:rsidR="00066C9F" w:rsidRPr="00714308">
        <w:rPr>
          <w:rFonts w:ascii="Crimson Pro" w:hAnsi="Crimson Pro" w:cs="Times New Roman"/>
          <w:color w:val="000000" w:themeColor="text1"/>
          <w:sz w:val="24"/>
          <w:szCs w:val="24"/>
        </w:rPr>
        <w:t>policymakers</w:t>
      </w:r>
      <w:r w:rsidR="00196892" w:rsidRPr="00714308">
        <w:rPr>
          <w:rFonts w:ascii="Crimson Pro" w:hAnsi="Crimson Pro" w:cs="Times New Roman"/>
          <w:color w:val="000000" w:themeColor="text1"/>
          <w:sz w:val="24"/>
          <w:szCs w:val="24"/>
        </w:rPr>
        <w:t xml:space="preserve"> </w:t>
      </w:r>
      <w:r w:rsidRPr="00714308">
        <w:rPr>
          <w:rFonts w:ascii="Crimson Pro" w:hAnsi="Crimson Pro" w:cs="Times New Roman"/>
          <w:color w:val="000000" w:themeColor="text1"/>
          <w:sz w:val="24"/>
          <w:szCs w:val="24"/>
        </w:rPr>
        <w:t xml:space="preserve">should </w:t>
      </w:r>
      <w:r w:rsidR="003E5FAF" w:rsidRPr="00714308">
        <w:rPr>
          <w:rFonts w:ascii="Crimson Pro" w:hAnsi="Crimson Pro" w:cs="Times New Roman"/>
          <w:color w:val="000000" w:themeColor="text1"/>
          <w:sz w:val="24"/>
          <w:szCs w:val="24"/>
        </w:rPr>
        <w:t>ensure that regulations permit large and diverse flows of</w:t>
      </w:r>
      <w:r w:rsidRPr="00714308">
        <w:rPr>
          <w:rFonts w:ascii="Crimson Pro" w:hAnsi="Crimson Pro" w:cs="Times New Roman"/>
          <w:color w:val="000000" w:themeColor="text1"/>
          <w:sz w:val="24"/>
          <w:szCs w:val="24"/>
        </w:rPr>
        <w:t xml:space="preserve"> </w:t>
      </w:r>
      <w:r w:rsidR="0016469E" w:rsidRPr="00714308">
        <w:rPr>
          <w:rFonts w:ascii="Crimson Pro" w:hAnsi="Crimson Pro" w:cs="Times New Roman"/>
          <w:color w:val="000000" w:themeColor="text1"/>
          <w:sz w:val="24"/>
          <w:szCs w:val="24"/>
        </w:rPr>
        <w:t xml:space="preserve">angel </w:t>
      </w:r>
      <w:r w:rsidR="003E5FAF" w:rsidRPr="00714308">
        <w:rPr>
          <w:rFonts w:ascii="Crimson Pro" w:hAnsi="Crimson Pro" w:cs="Times New Roman"/>
          <w:color w:val="000000" w:themeColor="text1"/>
          <w:sz w:val="24"/>
          <w:szCs w:val="24"/>
        </w:rPr>
        <w:t xml:space="preserve">and VC </w:t>
      </w:r>
      <w:r w:rsidR="0016469E" w:rsidRPr="00714308">
        <w:rPr>
          <w:rFonts w:ascii="Crimson Pro" w:hAnsi="Crimson Pro" w:cs="Times New Roman"/>
          <w:color w:val="000000" w:themeColor="text1"/>
          <w:sz w:val="24"/>
          <w:szCs w:val="24"/>
        </w:rPr>
        <w:t>investment</w:t>
      </w:r>
      <w:r w:rsidR="003E5FAF" w:rsidRPr="00714308">
        <w:rPr>
          <w:rFonts w:ascii="Crimson Pro" w:hAnsi="Crimson Pro" w:cs="Times New Roman"/>
          <w:color w:val="000000" w:themeColor="text1"/>
          <w:sz w:val="24"/>
          <w:szCs w:val="24"/>
        </w:rPr>
        <w:t xml:space="preserve"> to startup</w:t>
      </w:r>
      <w:r w:rsidR="00F71F14" w:rsidRPr="00714308">
        <w:rPr>
          <w:rFonts w:ascii="Crimson Pro" w:hAnsi="Crimson Pro" w:cs="Times New Roman"/>
          <w:color w:val="000000" w:themeColor="text1"/>
          <w:sz w:val="24"/>
          <w:szCs w:val="24"/>
        </w:rPr>
        <w:t xml:space="preserve">s. </w:t>
      </w:r>
      <w:r w:rsidRPr="00714308">
        <w:rPr>
          <w:rFonts w:ascii="Crimson Pro" w:hAnsi="Crimson Pro" w:cs="Times New Roman"/>
          <w:color w:val="000000" w:themeColor="text1"/>
          <w:sz w:val="24"/>
          <w:szCs w:val="24"/>
        </w:rPr>
        <w:t>The JOBS Act of 2012 legaliz</w:t>
      </w:r>
      <w:r w:rsidR="00F71F14" w:rsidRPr="00714308">
        <w:rPr>
          <w:rFonts w:ascii="Crimson Pro" w:hAnsi="Crimson Pro" w:cs="Times New Roman"/>
          <w:color w:val="000000" w:themeColor="text1"/>
          <w:sz w:val="24"/>
          <w:szCs w:val="24"/>
        </w:rPr>
        <w:t>ed</w:t>
      </w:r>
      <w:r w:rsidRPr="00714308">
        <w:rPr>
          <w:rFonts w:ascii="Crimson Pro" w:hAnsi="Crimson Pro" w:cs="Times New Roman"/>
          <w:color w:val="000000" w:themeColor="text1"/>
          <w:sz w:val="24"/>
          <w:szCs w:val="24"/>
        </w:rPr>
        <w:t xml:space="preserve"> equity crowdfunding</w:t>
      </w:r>
      <w:r w:rsidR="006A5772" w:rsidRPr="00714308">
        <w:rPr>
          <w:rFonts w:ascii="Crimson Pro" w:hAnsi="Crimson Pro" w:cs="Times New Roman"/>
          <w:color w:val="000000" w:themeColor="text1"/>
          <w:sz w:val="24"/>
          <w:szCs w:val="24"/>
        </w:rPr>
        <w:t xml:space="preserve"> and liberaliz</w:t>
      </w:r>
      <w:r w:rsidR="00F71F14" w:rsidRPr="00714308">
        <w:rPr>
          <w:rFonts w:ascii="Crimson Pro" w:hAnsi="Crimson Pro" w:cs="Times New Roman"/>
          <w:color w:val="000000" w:themeColor="text1"/>
          <w:sz w:val="24"/>
          <w:szCs w:val="24"/>
        </w:rPr>
        <w:t>ed</w:t>
      </w:r>
      <w:r w:rsidR="003E5FAF" w:rsidRPr="00714308">
        <w:rPr>
          <w:rFonts w:ascii="Crimson Pro" w:hAnsi="Crimson Pro" w:cs="Times New Roman"/>
          <w:color w:val="000000" w:themeColor="text1"/>
          <w:sz w:val="24"/>
          <w:szCs w:val="24"/>
        </w:rPr>
        <w:t xml:space="preserve"> </w:t>
      </w:r>
      <w:r w:rsidR="006A5772" w:rsidRPr="00714308">
        <w:rPr>
          <w:rFonts w:ascii="Crimson Pro" w:hAnsi="Crimson Pro" w:cs="Times New Roman"/>
          <w:color w:val="000000" w:themeColor="text1"/>
          <w:sz w:val="24"/>
          <w:szCs w:val="24"/>
        </w:rPr>
        <w:t>rules for</w:t>
      </w:r>
      <w:r w:rsidR="00AD4EF5" w:rsidRPr="00714308">
        <w:rPr>
          <w:rFonts w:ascii="Crimson Pro" w:hAnsi="Crimson Pro" w:cs="Times New Roman"/>
          <w:color w:val="000000" w:themeColor="text1"/>
          <w:sz w:val="24"/>
          <w:szCs w:val="24"/>
        </w:rPr>
        <w:t xml:space="preserve"> </w:t>
      </w:r>
      <w:r w:rsidR="006A5772" w:rsidRPr="00714308">
        <w:rPr>
          <w:rFonts w:ascii="Crimson Pro" w:hAnsi="Crimson Pro" w:cs="Times New Roman"/>
          <w:color w:val="000000" w:themeColor="text1"/>
          <w:sz w:val="24"/>
          <w:szCs w:val="24"/>
        </w:rPr>
        <w:t xml:space="preserve">accredited and </w:t>
      </w:r>
      <w:r w:rsidR="00AD4EF5" w:rsidRPr="00714308">
        <w:rPr>
          <w:rFonts w:ascii="Crimson Pro" w:hAnsi="Crimson Pro" w:cs="Times New Roman"/>
          <w:color w:val="000000" w:themeColor="text1"/>
          <w:sz w:val="24"/>
          <w:szCs w:val="24"/>
        </w:rPr>
        <w:t>nonaccredited investors</w:t>
      </w:r>
      <w:r w:rsidR="00F71F14" w:rsidRPr="00714308">
        <w:rPr>
          <w:rFonts w:ascii="Crimson Pro" w:hAnsi="Crimson Pro" w:cs="Times New Roman"/>
          <w:color w:val="000000" w:themeColor="text1"/>
          <w:sz w:val="24"/>
          <w:szCs w:val="24"/>
        </w:rPr>
        <w:t>.</w:t>
      </w:r>
      <w:r w:rsidR="00AD4EF5" w:rsidRPr="00714308">
        <w:rPr>
          <w:rFonts w:ascii="Crimson Pro" w:hAnsi="Crimson Pro" w:cs="Times New Roman"/>
          <w:color w:val="000000" w:themeColor="text1"/>
          <w:sz w:val="24"/>
          <w:szCs w:val="24"/>
        </w:rPr>
        <w:t xml:space="preserve"> </w:t>
      </w:r>
      <w:r w:rsidR="00196892" w:rsidRPr="00714308">
        <w:rPr>
          <w:rFonts w:ascii="Crimson Pro" w:hAnsi="Crimson Pro" w:cs="Times New Roman"/>
          <w:color w:val="000000" w:themeColor="text1"/>
          <w:sz w:val="24"/>
          <w:szCs w:val="24"/>
        </w:rPr>
        <w:t>Congress and regulators</w:t>
      </w:r>
      <w:r w:rsidR="0016469E" w:rsidRPr="00714308">
        <w:rPr>
          <w:rFonts w:ascii="Crimson Pro" w:hAnsi="Crimson Pro" w:cs="Times New Roman"/>
          <w:color w:val="000000" w:themeColor="text1"/>
          <w:sz w:val="24"/>
          <w:szCs w:val="24"/>
        </w:rPr>
        <w:t xml:space="preserve"> should consider f</w:t>
      </w:r>
      <w:r w:rsidR="00AD4EF5" w:rsidRPr="00714308">
        <w:rPr>
          <w:rFonts w:ascii="Crimson Pro" w:hAnsi="Crimson Pro" w:cs="Times New Roman"/>
          <w:color w:val="000000" w:themeColor="text1"/>
          <w:sz w:val="24"/>
          <w:szCs w:val="24"/>
        </w:rPr>
        <w:t xml:space="preserve">urther </w:t>
      </w:r>
      <w:r w:rsidR="006A5772" w:rsidRPr="00714308">
        <w:rPr>
          <w:rFonts w:ascii="Crimson Pro" w:hAnsi="Crimson Pro" w:cs="Times New Roman"/>
          <w:color w:val="000000" w:themeColor="text1"/>
          <w:sz w:val="24"/>
          <w:szCs w:val="24"/>
        </w:rPr>
        <w:t>reforms</w:t>
      </w:r>
      <w:r w:rsidR="00AD4EF5" w:rsidRPr="00714308">
        <w:rPr>
          <w:rFonts w:ascii="Crimson Pro" w:hAnsi="Crimson Pro" w:cs="Times New Roman"/>
          <w:color w:val="000000" w:themeColor="text1"/>
          <w:sz w:val="24"/>
          <w:szCs w:val="24"/>
        </w:rPr>
        <w:t>.</w:t>
      </w:r>
    </w:p>
    <w:p w14:paraId="32241E6D" w14:textId="4442B3AD" w:rsidR="00095D87" w:rsidRPr="00714308" w:rsidRDefault="006B4910" w:rsidP="00290254">
      <w:pPr>
        <w:spacing w:after="120" w:line="240" w:lineRule="auto"/>
        <w:rPr>
          <w:rFonts w:ascii="Crimson Pro" w:hAnsi="Crimson Pro" w:cs="Times New Roman"/>
          <w:sz w:val="24"/>
          <w:szCs w:val="24"/>
        </w:rPr>
      </w:pPr>
      <w:r w:rsidRPr="00714308">
        <w:rPr>
          <w:rFonts w:ascii="Crimson Pro" w:hAnsi="Crimson Pro" w:cs="Times New Roman"/>
          <w:color w:val="000000" w:themeColor="text1"/>
          <w:sz w:val="24"/>
          <w:szCs w:val="24"/>
        </w:rPr>
        <w:t xml:space="preserve">Second, </w:t>
      </w:r>
      <w:r w:rsidR="00066C9F" w:rsidRPr="00714308">
        <w:rPr>
          <w:rFonts w:ascii="Crimson Pro" w:hAnsi="Crimson Pro" w:cs="Times New Roman"/>
          <w:color w:val="000000" w:themeColor="text1"/>
          <w:sz w:val="24"/>
          <w:szCs w:val="24"/>
        </w:rPr>
        <w:t>policymakers</w:t>
      </w:r>
      <w:r w:rsidR="00CF2821" w:rsidRPr="00714308">
        <w:rPr>
          <w:rFonts w:ascii="Crimson Pro" w:hAnsi="Crimson Pro" w:cs="Times New Roman"/>
          <w:color w:val="000000" w:themeColor="text1"/>
          <w:sz w:val="24"/>
          <w:szCs w:val="24"/>
        </w:rPr>
        <w:t xml:space="preserve"> should </w:t>
      </w:r>
      <w:r w:rsidR="00297714" w:rsidRPr="00714308">
        <w:rPr>
          <w:rFonts w:ascii="Crimson Pro" w:hAnsi="Crimson Pro" w:cs="Times New Roman"/>
          <w:color w:val="000000" w:themeColor="text1"/>
          <w:sz w:val="24"/>
          <w:szCs w:val="24"/>
        </w:rPr>
        <w:t xml:space="preserve">reduce </w:t>
      </w:r>
      <w:r w:rsidR="00464883" w:rsidRPr="00714308">
        <w:rPr>
          <w:rFonts w:ascii="Crimson Pro" w:hAnsi="Crimson Pro" w:cs="Times New Roman"/>
          <w:color w:val="000000" w:themeColor="text1"/>
          <w:sz w:val="24"/>
          <w:szCs w:val="24"/>
        </w:rPr>
        <w:t xml:space="preserve">the </w:t>
      </w:r>
      <w:r w:rsidR="00297714" w:rsidRPr="00714308">
        <w:rPr>
          <w:rFonts w:ascii="Crimson Pro" w:hAnsi="Crimson Pro" w:cs="Times New Roman"/>
          <w:color w:val="000000" w:themeColor="text1"/>
          <w:sz w:val="24"/>
          <w:szCs w:val="24"/>
        </w:rPr>
        <w:t xml:space="preserve">regulatory costs of public companies. </w:t>
      </w:r>
      <w:r w:rsidR="00431FE6" w:rsidRPr="00714308">
        <w:rPr>
          <w:rFonts w:ascii="Crimson Pro" w:hAnsi="Crimson Pro" w:cs="Times New Roman"/>
          <w:color w:val="000000" w:themeColor="text1"/>
          <w:sz w:val="24"/>
          <w:szCs w:val="24"/>
        </w:rPr>
        <w:t>The main exit f</w:t>
      </w:r>
      <w:r w:rsidR="00464883" w:rsidRPr="00714308">
        <w:rPr>
          <w:rFonts w:ascii="Crimson Pro" w:hAnsi="Crimson Pro" w:cs="Times New Roman"/>
          <w:color w:val="000000" w:themeColor="text1"/>
          <w:sz w:val="24"/>
          <w:szCs w:val="24"/>
        </w:rPr>
        <w:t xml:space="preserve">or </w:t>
      </w:r>
      <w:r w:rsidR="00431FE6" w:rsidRPr="00714308">
        <w:rPr>
          <w:rFonts w:ascii="Crimson Pro" w:hAnsi="Crimson Pro" w:cs="Times New Roman"/>
          <w:color w:val="000000" w:themeColor="text1"/>
          <w:sz w:val="24"/>
          <w:szCs w:val="24"/>
        </w:rPr>
        <w:t xml:space="preserve">investors </w:t>
      </w:r>
      <w:r w:rsidR="00464883" w:rsidRPr="00714308">
        <w:rPr>
          <w:rFonts w:ascii="Crimson Pro" w:hAnsi="Crimson Pro" w:cs="Times New Roman"/>
          <w:color w:val="000000" w:themeColor="text1"/>
          <w:sz w:val="24"/>
          <w:szCs w:val="24"/>
        </w:rPr>
        <w:t>in startups used to be</w:t>
      </w:r>
      <w:r w:rsidR="00431FE6" w:rsidRPr="00714308">
        <w:rPr>
          <w:rFonts w:ascii="Crimson Pro" w:hAnsi="Crimson Pro" w:cs="Times New Roman"/>
          <w:color w:val="000000" w:themeColor="text1"/>
          <w:sz w:val="24"/>
          <w:szCs w:val="24"/>
        </w:rPr>
        <w:t xml:space="preserve"> IPOs</w:t>
      </w:r>
      <w:r w:rsidRPr="00714308">
        <w:rPr>
          <w:rFonts w:ascii="Crimson Pro" w:hAnsi="Crimson Pro" w:cs="Times New Roman"/>
          <w:color w:val="000000" w:themeColor="text1"/>
          <w:sz w:val="24"/>
          <w:szCs w:val="24"/>
        </w:rPr>
        <w:t xml:space="preserve">, but IPOs </w:t>
      </w:r>
      <w:r w:rsidR="00CD2DBB" w:rsidRPr="00714308">
        <w:rPr>
          <w:rFonts w:ascii="Crimson Pro" w:hAnsi="Crimson Pro" w:cs="Times New Roman"/>
          <w:color w:val="000000" w:themeColor="text1"/>
          <w:sz w:val="24"/>
          <w:szCs w:val="24"/>
        </w:rPr>
        <w:t xml:space="preserve">have declined </w:t>
      </w:r>
      <w:r w:rsidR="00F64FAC" w:rsidRPr="00714308">
        <w:rPr>
          <w:rFonts w:ascii="Crimson Pro" w:hAnsi="Crimson Pro" w:cs="Times New Roman"/>
          <w:color w:val="000000" w:themeColor="text1"/>
          <w:sz w:val="24"/>
          <w:szCs w:val="24"/>
        </w:rPr>
        <w:t>in number,</w:t>
      </w:r>
      <w:r w:rsidR="00F34397" w:rsidRPr="00714308">
        <w:rPr>
          <w:rFonts w:ascii="Crimson Pro" w:hAnsi="Crimson Pro" w:cs="Times New Roman"/>
          <w:color w:val="000000" w:themeColor="text1"/>
          <w:sz w:val="24"/>
          <w:szCs w:val="24"/>
        </w:rPr>
        <w:t xml:space="preserve"> p</w:t>
      </w:r>
      <w:r w:rsidR="008B7A80" w:rsidRPr="00714308">
        <w:rPr>
          <w:rFonts w:ascii="Crimson Pro" w:hAnsi="Crimson Pro" w:cs="Times New Roman"/>
          <w:color w:val="000000" w:themeColor="text1"/>
          <w:sz w:val="24"/>
          <w:szCs w:val="24"/>
        </w:rPr>
        <w:t>erhaps</w:t>
      </w:r>
      <w:r w:rsidR="002512BC">
        <w:rPr>
          <w:rFonts w:ascii="Crimson Pro" w:hAnsi="Crimson Pro" w:cs="Times New Roman"/>
          <w:color w:val="000000" w:themeColor="text1"/>
          <w:sz w:val="24"/>
          <w:szCs w:val="24"/>
        </w:rPr>
        <w:t xml:space="preserve"> </w:t>
      </w:r>
      <w:r w:rsidR="00C44913">
        <w:rPr>
          <w:rFonts w:ascii="Crimson Pro" w:hAnsi="Crimson Pro" w:cs="Times New Roman"/>
          <w:color w:val="000000" w:themeColor="text1"/>
          <w:sz w:val="24"/>
          <w:szCs w:val="24"/>
        </w:rPr>
        <w:t xml:space="preserve">partly </w:t>
      </w:r>
      <w:r w:rsidR="00F34397" w:rsidRPr="00714308">
        <w:rPr>
          <w:rFonts w:ascii="Crimson Pro" w:hAnsi="Crimson Pro" w:cs="Times New Roman"/>
          <w:color w:val="000000" w:themeColor="text1"/>
          <w:sz w:val="24"/>
          <w:szCs w:val="24"/>
        </w:rPr>
        <w:t xml:space="preserve">because of the higher </w:t>
      </w:r>
      <w:r w:rsidR="00541B5F" w:rsidRPr="00714308">
        <w:rPr>
          <w:rFonts w:ascii="Crimson Pro" w:hAnsi="Crimson Pro" w:cs="Times New Roman"/>
          <w:color w:val="000000" w:themeColor="text1"/>
          <w:sz w:val="24"/>
          <w:szCs w:val="24"/>
        </w:rPr>
        <w:t xml:space="preserve">regulatory </w:t>
      </w:r>
      <w:r w:rsidR="00F34397" w:rsidRPr="00714308">
        <w:rPr>
          <w:rFonts w:ascii="Crimson Pro" w:hAnsi="Crimson Pro" w:cs="Times New Roman"/>
          <w:color w:val="000000" w:themeColor="text1"/>
          <w:sz w:val="24"/>
          <w:szCs w:val="24"/>
        </w:rPr>
        <w:t xml:space="preserve">costs of going public </w:t>
      </w:r>
      <w:r w:rsidR="00297714" w:rsidRPr="00714308">
        <w:rPr>
          <w:rFonts w:ascii="Crimson Pro" w:hAnsi="Crimson Pro" w:cs="Times New Roman"/>
          <w:color w:val="000000" w:themeColor="text1"/>
          <w:sz w:val="24"/>
          <w:szCs w:val="24"/>
        </w:rPr>
        <w:t xml:space="preserve">following the </w:t>
      </w:r>
      <w:r w:rsidR="00F34397" w:rsidRPr="00714308">
        <w:rPr>
          <w:rFonts w:ascii="Crimson Pro" w:hAnsi="Crimson Pro" w:cs="Times New Roman"/>
          <w:color w:val="000000" w:themeColor="text1"/>
          <w:sz w:val="24"/>
          <w:szCs w:val="24"/>
        </w:rPr>
        <w:t>200</w:t>
      </w:r>
      <w:r w:rsidR="00541B5F" w:rsidRPr="00714308">
        <w:rPr>
          <w:rFonts w:ascii="Crimson Pro" w:hAnsi="Crimson Pro" w:cs="Times New Roman"/>
          <w:color w:val="000000" w:themeColor="text1"/>
          <w:sz w:val="24"/>
          <w:szCs w:val="24"/>
        </w:rPr>
        <w:t>2</w:t>
      </w:r>
      <w:r w:rsidR="00F34397" w:rsidRPr="00714308">
        <w:rPr>
          <w:rFonts w:ascii="Crimson Pro" w:hAnsi="Crimson Pro" w:cs="Times New Roman"/>
          <w:color w:val="000000" w:themeColor="text1"/>
          <w:sz w:val="24"/>
          <w:szCs w:val="24"/>
        </w:rPr>
        <w:t xml:space="preserve"> Sarbanes-Oxley l</w:t>
      </w:r>
      <w:r w:rsidR="00EB512C" w:rsidRPr="00714308">
        <w:rPr>
          <w:rFonts w:ascii="Crimson Pro" w:hAnsi="Crimson Pro" w:cs="Times New Roman"/>
          <w:color w:val="000000" w:themeColor="text1"/>
          <w:sz w:val="24"/>
          <w:szCs w:val="24"/>
        </w:rPr>
        <w:t>aw</w:t>
      </w:r>
      <w:r w:rsidRPr="00714308">
        <w:rPr>
          <w:rFonts w:ascii="Crimson Pro" w:hAnsi="Crimson Pro" w:cs="Times New Roman"/>
          <w:color w:val="000000" w:themeColor="text1"/>
          <w:sz w:val="24"/>
          <w:szCs w:val="24"/>
        </w:rPr>
        <w:t xml:space="preserve">. </w:t>
      </w:r>
      <w:r w:rsidR="00F64FAC" w:rsidRPr="00714308">
        <w:rPr>
          <w:rFonts w:ascii="Crimson Pro" w:hAnsi="Crimson Pro" w:cs="Times New Roman"/>
          <w:color w:val="000000" w:themeColor="text1"/>
          <w:sz w:val="24"/>
          <w:szCs w:val="24"/>
        </w:rPr>
        <w:t>T</w:t>
      </w:r>
      <w:r w:rsidR="00F64FAC" w:rsidRPr="00714308">
        <w:rPr>
          <w:rFonts w:ascii="Crimson Pro" w:hAnsi="Crimson Pro" w:cs="Times New Roman"/>
          <w:sz w:val="24"/>
          <w:szCs w:val="24"/>
        </w:rPr>
        <w:t>he number of U.S. IPOs averaged 205 a year in the 1980s and 409 a year in the 1990s, but then just 126 a year</w:t>
      </w:r>
      <w:r w:rsidR="008B7A80" w:rsidRPr="00714308">
        <w:rPr>
          <w:rFonts w:ascii="Crimson Pro" w:hAnsi="Crimson Pro" w:cs="Times New Roman"/>
          <w:sz w:val="24"/>
          <w:szCs w:val="24"/>
        </w:rPr>
        <w:t xml:space="preserve"> since 2000</w:t>
      </w:r>
      <w:r w:rsidR="00F64FAC" w:rsidRPr="00714308">
        <w:rPr>
          <w:rFonts w:ascii="Crimson Pro" w:hAnsi="Crimson Pro" w:cs="Times New Roman"/>
          <w:sz w:val="24"/>
          <w:szCs w:val="24"/>
        </w:rPr>
        <w:t>.</w:t>
      </w:r>
      <w:r w:rsidR="00F64FAC" w:rsidRPr="00714308">
        <w:rPr>
          <w:rStyle w:val="EndnoteReference"/>
          <w:rFonts w:ascii="Crimson Pro" w:hAnsi="Crimson Pro" w:cs="Times New Roman"/>
          <w:sz w:val="24"/>
          <w:szCs w:val="24"/>
        </w:rPr>
        <w:endnoteReference w:id="30"/>
      </w:r>
      <w:r w:rsidR="00F64FAC" w:rsidRPr="00714308">
        <w:rPr>
          <w:rFonts w:ascii="Crimson Pro" w:hAnsi="Crimson Pro" w:cs="Times New Roman"/>
          <w:sz w:val="24"/>
          <w:szCs w:val="24"/>
        </w:rPr>
        <w:t xml:space="preserve"> </w:t>
      </w:r>
      <w:r w:rsidR="00700479" w:rsidRPr="00714308">
        <w:rPr>
          <w:rFonts w:ascii="Crimson Pro" w:hAnsi="Crimson Pro" w:cs="Times New Roman"/>
          <w:sz w:val="24"/>
          <w:szCs w:val="24"/>
        </w:rPr>
        <w:t xml:space="preserve">Congress partly mitigated </w:t>
      </w:r>
      <w:r w:rsidR="008B7A80" w:rsidRPr="00714308">
        <w:rPr>
          <w:rFonts w:ascii="Crimson Pro" w:hAnsi="Crimson Pro" w:cs="Times New Roman"/>
          <w:sz w:val="24"/>
          <w:szCs w:val="24"/>
        </w:rPr>
        <w:t xml:space="preserve">costs </w:t>
      </w:r>
      <w:r w:rsidR="00700479" w:rsidRPr="00714308">
        <w:rPr>
          <w:rFonts w:ascii="Crimson Pro" w:hAnsi="Crimson Pro" w:cs="Times New Roman"/>
          <w:sz w:val="24"/>
          <w:szCs w:val="24"/>
        </w:rPr>
        <w:t>with provisions in the JOBS Act to lighten</w:t>
      </w:r>
      <w:r w:rsidR="00F103A3" w:rsidRPr="00714308">
        <w:rPr>
          <w:rFonts w:ascii="Crimson Pro" w:hAnsi="Crimson Pro" w:cs="Times New Roman"/>
          <w:sz w:val="24"/>
          <w:szCs w:val="24"/>
        </w:rPr>
        <w:t xml:space="preserve"> </w:t>
      </w:r>
      <w:r w:rsidR="00700479" w:rsidRPr="00714308">
        <w:rPr>
          <w:rFonts w:ascii="Crimson Pro" w:hAnsi="Crimson Pro" w:cs="Times New Roman"/>
          <w:sz w:val="24"/>
          <w:szCs w:val="24"/>
        </w:rPr>
        <w:t>compliance burdens for “emerging growth companies.”</w:t>
      </w:r>
      <w:r w:rsidR="000F7375" w:rsidRPr="00714308">
        <w:rPr>
          <w:rStyle w:val="EndnoteReference"/>
          <w:rFonts w:ascii="Crimson Pro" w:hAnsi="Crimson Pro" w:cs="Times New Roman"/>
          <w:sz w:val="24"/>
          <w:szCs w:val="24"/>
        </w:rPr>
        <w:endnoteReference w:id="31"/>
      </w:r>
    </w:p>
    <w:p w14:paraId="4FE72F8A" w14:textId="3B35A8A7" w:rsidR="00D019A6" w:rsidRPr="00714308" w:rsidRDefault="009D5D64"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sz w:val="24"/>
          <w:szCs w:val="24"/>
        </w:rPr>
        <w:t xml:space="preserve">The main </w:t>
      </w:r>
      <w:r w:rsidR="008B7A80" w:rsidRPr="00714308">
        <w:rPr>
          <w:rFonts w:ascii="Crimson Pro" w:hAnsi="Crimson Pro" w:cs="Times New Roman"/>
          <w:sz w:val="24"/>
          <w:szCs w:val="24"/>
        </w:rPr>
        <w:t xml:space="preserve">way </w:t>
      </w:r>
      <w:r w:rsidRPr="00714308">
        <w:rPr>
          <w:rFonts w:ascii="Crimson Pro" w:hAnsi="Crimson Pro" w:cs="Times New Roman"/>
          <w:sz w:val="24"/>
          <w:szCs w:val="24"/>
        </w:rPr>
        <w:t>that</w:t>
      </w:r>
      <w:r w:rsidR="00D019A6" w:rsidRPr="00714308">
        <w:rPr>
          <w:rFonts w:ascii="Crimson Pro" w:hAnsi="Crimson Pro" w:cs="Times New Roman"/>
          <w:sz w:val="24"/>
          <w:szCs w:val="24"/>
        </w:rPr>
        <w:t xml:space="preserve"> </w:t>
      </w:r>
      <w:r w:rsidR="00F34397" w:rsidRPr="00714308">
        <w:rPr>
          <w:rFonts w:ascii="Crimson Pro" w:hAnsi="Crimson Pro" w:cs="Times New Roman"/>
          <w:sz w:val="24"/>
          <w:szCs w:val="24"/>
        </w:rPr>
        <w:t xml:space="preserve">entrepreneurs and investors in high-growth companies </w:t>
      </w:r>
      <w:r w:rsidR="008B7A80" w:rsidRPr="00714308">
        <w:rPr>
          <w:rFonts w:ascii="Crimson Pro" w:hAnsi="Crimson Pro" w:cs="Times New Roman"/>
          <w:sz w:val="24"/>
          <w:szCs w:val="24"/>
        </w:rPr>
        <w:t xml:space="preserve">exit these days </w:t>
      </w:r>
      <w:r w:rsidR="00F34397" w:rsidRPr="00714308">
        <w:rPr>
          <w:rFonts w:ascii="Crimson Pro" w:hAnsi="Crimson Pro" w:cs="Times New Roman"/>
          <w:sz w:val="24"/>
          <w:szCs w:val="24"/>
        </w:rPr>
        <w:t>is</w:t>
      </w:r>
      <w:r w:rsidR="00D019A6" w:rsidRPr="00714308">
        <w:rPr>
          <w:rFonts w:ascii="Crimson Pro" w:hAnsi="Crimson Pro" w:cs="Times New Roman"/>
          <w:sz w:val="24"/>
          <w:szCs w:val="24"/>
        </w:rPr>
        <w:t xml:space="preserve"> a</w:t>
      </w:r>
      <w:r w:rsidR="00CD2DBB" w:rsidRPr="00714308">
        <w:rPr>
          <w:rFonts w:ascii="Crimson Pro" w:hAnsi="Crimson Pro" w:cs="Times New Roman"/>
          <w:sz w:val="24"/>
          <w:szCs w:val="24"/>
        </w:rPr>
        <w:t xml:space="preserve"> merger or</w:t>
      </w:r>
      <w:r w:rsidR="00D019A6" w:rsidRPr="00714308">
        <w:rPr>
          <w:rFonts w:ascii="Crimson Pro" w:hAnsi="Crimson Pro" w:cs="Times New Roman"/>
          <w:sz w:val="24"/>
          <w:szCs w:val="24"/>
        </w:rPr>
        <w:t xml:space="preserve"> acquisition </w:t>
      </w:r>
      <w:r w:rsidR="008B7A80" w:rsidRPr="00714308">
        <w:rPr>
          <w:rFonts w:ascii="Crimson Pro" w:hAnsi="Crimson Pro" w:cs="Times New Roman"/>
          <w:sz w:val="24"/>
          <w:szCs w:val="24"/>
        </w:rPr>
        <w:t>(M&amp;A)</w:t>
      </w:r>
      <w:r w:rsidR="00D019A6" w:rsidRPr="00714308">
        <w:rPr>
          <w:rFonts w:ascii="Crimson Pro" w:hAnsi="Crimson Pro" w:cs="Times New Roman"/>
          <w:sz w:val="24"/>
          <w:szCs w:val="24"/>
        </w:rPr>
        <w:t>.</w:t>
      </w:r>
      <w:r w:rsidR="00D019A6" w:rsidRPr="00714308">
        <w:rPr>
          <w:rStyle w:val="EndnoteReference"/>
          <w:rFonts w:ascii="Crimson Pro" w:hAnsi="Crimson Pro" w:cs="Times New Roman"/>
          <w:sz w:val="24"/>
          <w:szCs w:val="24"/>
        </w:rPr>
        <w:endnoteReference w:id="32"/>
      </w:r>
      <w:r w:rsidR="00D019A6" w:rsidRPr="00714308">
        <w:rPr>
          <w:rFonts w:ascii="Crimson Pro" w:hAnsi="Crimson Pro" w:cs="Times New Roman"/>
          <w:sz w:val="24"/>
          <w:szCs w:val="24"/>
        </w:rPr>
        <w:t xml:space="preserve"> </w:t>
      </w:r>
      <w:r w:rsidR="008B7A80" w:rsidRPr="00714308">
        <w:rPr>
          <w:rFonts w:ascii="Crimson Pro" w:hAnsi="Crimson Pro" w:cs="Times New Roman"/>
          <w:sz w:val="24"/>
          <w:szCs w:val="24"/>
        </w:rPr>
        <w:t>M</w:t>
      </w:r>
      <w:r w:rsidR="00CD2DBB" w:rsidRPr="00714308">
        <w:rPr>
          <w:rFonts w:ascii="Crimson Pro" w:hAnsi="Crimson Pro" w:cs="Times New Roman"/>
          <w:sz w:val="24"/>
          <w:szCs w:val="24"/>
        </w:rPr>
        <w:t>ajor techn</w:t>
      </w:r>
      <w:r w:rsidR="00D019A6" w:rsidRPr="00714308">
        <w:rPr>
          <w:rFonts w:ascii="Crimson Pro" w:hAnsi="Crimson Pro" w:cs="Times New Roman"/>
          <w:sz w:val="24"/>
          <w:szCs w:val="24"/>
        </w:rPr>
        <w:t>ology companies</w:t>
      </w:r>
      <w:bookmarkStart w:id="0" w:name="_Hlk74659241"/>
      <w:r w:rsidR="00CD2DBB" w:rsidRPr="00714308">
        <w:rPr>
          <w:rFonts w:ascii="Crimson Pro" w:hAnsi="Crimson Pro" w:cs="Times New Roman"/>
          <w:sz w:val="24"/>
          <w:szCs w:val="24"/>
        </w:rPr>
        <w:t xml:space="preserve"> </w:t>
      </w:r>
      <w:r w:rsidR="008B7A80" w:rsidRPr="00714308">
        <w:rPr>
          <w:rFonts w:ascii="Crimson Pro" w:hAnsi="Crimson Pro" w:cs="Times New Roman"/>
          <w:sz w:val="24"/>
          <w:szCs w:val="24"/>
        </w:rPr>
        <w:t>such as</w:t>
      </w:r>
      <w:r w:rsidR="00CD2DBB" w:rsidRPr="00714308">
        <w:rPr>
          <w:rFonts w:ascii="Crimson Pro" w:hAnsi="Crimson Pro" w:cs="Times New Roman"/>
          <w:sz w:val="24"/>
          <w:szCs w:val="24"/>
        </w:rPr>
        <w:t xml:space="preserve"> </w:t>
      </w:r>
      <w:r w:rsidR="00D019A6" w:rsidRPr="00714308">
        <w:rPr>
          <w:rFonts w:ascii="Crimson Pro" w:hAnsi="Crimson Pro" w:cs="Times New Roman"/>
          <w:sz w:val="24"/>
          <w:szCs w:val="24"/>
        </w:rPr>
        <w:t>Apple, Microsoft, Google, Facebook, and Amazon</w:t>
      </w:r>
      <w:r w:rsidR="00CD2DBB" w:rsidRPr="00714308">
        <w:rPr>
          <w:rFonts w:ascii="Crimson Pro" w:hAnsi="Crimson Pro" w:cs="Times New Roman"/>
          <w:sz w:val="24"/>
          <w:szCs w:val="24"/>
        </w:rPr>
        <w:t xml:space="preserve"> make </w:t>
      </w:r>
      <w:r w:rsidR="003375DC" w:rsidRPr="00714308">
        <w:rPr>
          <w:rFonts w:ascii="Crimson Pro" w:hAnsi="Crimson Pro" w:cs="Times New Roman"/>
          <w:sz w:val="24"/>
          <w:szCs w:val="24"/>
        </w:rPr>
        <w:t>numerous</w:t>
      </w:r>
      <w:r w:rsidR="008B7A80" w:rsidRPr="00714308">
        <w:rPr>
          <w:rFonts w:ascii="Crimson Pro" w:hAnsi="Crimson Pro" w:cs="Times New Roman"/>
          <w:sz w:val="24"/>
          <w:szCs w:val="24"/>
        </w:rPr>
        <w:t xml:space="preserve"> </w:t>
      </w:r>
      <w:r w:rsidR="00D019A6" w:rsidRPr="00714308">
        <w:rPr>
          <w:rFonts w:ascii="Crimson Pro" w:hAnsi="Crimson Pro" w:cs="Times New Roman"/>
          <w:sz w:val="24"/>
          <w:szCs w:val="24"/>
        </w:rPr>
        <w:t>acquisitions e</w:t>
      </w:r>
      <w:r w:rsidR="00E20306" w:rsidRPr="00714308">
        <w:rPr>
          <w:rFonts w:ascii="Crimson Pro" w:hAnsi="Crimson Pro" w:cs="Times New Roman"/>
          <w:sz w:val="24"/>
          <w:szCs w:val="24"/>
        </w:rPr>
        <w:t>very</w:t>
      </w:r>
      <w:r w:rsidR="00D019A6" w:rsidRPr="00714308">
        <w:rPr>
          <w:rFonts w:ascii="Crimson Pro" w:hAnsi="Crimson Pro" w:cs="Times New Roman"/>
          <w:sz w:val="24"/>
          <w:szCs w:val="24"/>
        </w:rPr>
        <w:t xml:space="preserve"> year.</w:t>
      </w:r>
      <w:bookmarkEnd w:id="0"/>
      <w:r w:rsidR="00D019A6" w:rsidRPr="00714308">
        <w:rPr>
          <w:rFonts w:ascii="Crimson Pro" w:hAnsi="Crimson Pro" w:cs="Times New Roman"/>
          <w:sz w:val="24"/>
          <w:szCs w:val="24"/>
        </w:rPr>
        <w:t xml:space="preserve"> </w:t>
      </w:r>
      <w:r w:rsidR="008B7A80" w:rsidRPr="00714308">
        <w:rPr>
          <w:rFonts w:ascii="Crimson Pro" w:hAnsi="Crimson Pro" w:cs="Times New Roman"/>
          <w:sz w:val="24"/>
          <w:szCs w:val="24"/>
        </w:rPr>
        <w:t xml:space="preserve">In turn, </w:t>
      </w:r>
      <w:r w:rsidR="00177F3D" w:rsidRPr="00714308">
        <w:rPr>
          <w:rFonts w:ascii="Crimson Pro" w:hAnsi="Crimson Pro" w:cs="Times New Roman"/>
          <w:sz w:val="24"/>
          <w:szCs w:val="24"/>
        </w:rPr>
        <w:t xml:space="preserve">that may </w:t>
      </w:r>
      <w:r w:rsidR="00F34397" w:rsidRPr="00714308">
        <w:rPr>
          <w:rFonts w:ascii="Crimson Pro" w:hAnsi="Crimson Pro" w:cs="Times New Roman"/>
          <w:sz w:val="24"/>
          <w:szCs w:val="24"/>
        </w:rPr>
        <w:t xml:space="preserve">contribute to the dominance of large companies </w:t>
      </w:r>
      <w:r w:rsidR="008B7A80" w:rsidRPr="00714308">
        <w:rPr>
          <w:rFonts w:ascii="Crimson Pro" w:hAnsi="Crimson Pro" w:cs="Times New Roman"/>
          <w:sz w:val="24"/>
          <w:szCs w:val="24"/>
        </w:rPr>
        <w:t xml:space="preserve">in the </w:t>
      </w:r>
      <w:r w:rsidR="00F34397" w:rsidRPr="00714308">
        <w:rPr>
          <w:rFonts w:ascii="Crimson Pro" w:hAnsi="Crimson Pro" w:cs="Times New Roman"/>
          <w:sz w:val="24"/>
          <w:szCs w:val="24"/>
        </w:rPr>
        <w:t xml:space="preserve">marketplace. </w:t>
      </w:r>
      <w:r w:rsidR="008B7A80" w:rsidRPr="00714308">
        <w:rPr>
          <w:rFonts w:ascii="Crimson Pro" w:hAnsi="Crimson Pro" w:cs="Times New Roman"/>
          <w:sz w:val="24"/>
          <w:szCs w:val="24"/>
        </w:rPr>
        <w:t xml:space="preserve">While </w:t>
      </w:r>
      <w:r w:rsidR="00177F3D" w:rsidRPr="00714308">
        <w:rPr>
          <w:rFonts w:ascii="Crimson Pro" w:hAnsi="Crimson Pro" w:cs="Times New Roman"/>
          <w:sz w:val="24"/>
          <w:szCs w:val="24"/>
        </w:rPr>
        <w:t xml:space="preserve">federal policymakers are concerned </w:t>
      </w:r>
      <w:r w:rsidR="008B7A80" w:rsidRPr="00714308">
        <w:rPr>
          <w:rFonts w:ascii="Crimson Pro" w:hAnsi="Crimson Pro" w:cs="Times New Roman"/>
          <w:sz w:val="24"/>
          <w:szCs w:val="24"/>
        </w:rPr>
        <w:t>about</w:t>
      </w:r>
      <w:r w:rsidR="00177F3D" w:rsidRPr="00714308">
        <w:rPr>
          <w:rFonts w:ascii="Crimson Pro" w:hAnsi="Crimson Pro" w:cs="Times New Roman"/>
          <w:sz w:val="24"/>
          <w:szCs w:val="24"/>
        </w:rPr>
        <w:t xml:space="preserve"> the power of </w:t>
      </w:r>
      <w:r w:rsidR="008B7A80" w:rsidRPr="00714308">
        <w:rPr>
          <w:rFonts w:ascii="Crimson Pro" w:hAnsi="Crimson Pro" w:cs="Times New Roman"/>
          <w:sz w:val="24"/>
          <w:szCs w:val="24"/>
        </w:rPr>
        <w:t xml:space="preserve">big </w:t>
      </w:r>
      <w:r w:rsidRPr="00714308">
        <w:rPr>
          <w:rFonts w:ascii="Crimson Pro" w:hAnsi="Crimson Pro" w:cs="Times New Roman"/>
          <w:sz w:val="24"/>
          <w:szCs w:val="24"/>
        </w:rPr>
        <w:t>technology companies</w:t>
      </w:r>
      <w:r w:rsidR="00834EAD" w:rsidRPr="00714308">
        <w:rPr>
          <w:rFonts w:ascii="Crimson Pro" w:hAnsi="Crimson Pro" w:cs="Times New Roman"/>
          <w:sz w:val="24"/>
          <w:szCs w:val="24"/>
        </w:rPr>
        <w:t xml:space="preserve">, federal </w:t>
      </w:r>
      <w:r w:rsidR="00A54B71">
        <w:rPr>
          <w:rFonts w:ascii="Crimson Pro" w:hAnsi="Crimson Pro" w:cs="Times New Roman"/>
          <w:sz w:val="24"/>
          <w:szCs w:val="24"/>
        </w:rPr>
        <w:t>rules that have raised the costs of going public</w:t>
      </w:r>
      <w:r w:rsidR="00834EAD" w:rsidRPr="00714308">
        <w:rPr>
          <w:rFonts w:ascii="Crimson Pro" w:hAnsi="Crimson Pro" w:cs="Times New Roman"/>
          <w:sz w:val="24"/>
          <w:szCs w:val="24"/>
        </w:rPr>
        <w:t xml:space="preserve"> may be partly </w:t>
      </w:r>
      <w:r w:rsidR="00177F3D" w:rsidRPr="00714308">
        <w:rPr>
          <w:rFonts w:ascii="Crimson Pro" w:hAnsi="Crimson Pro" w:cs="Times New Roman"/>
          <w:sz w:val="24"/>
          <w:szCs w:val="24"/>
        </w:rPr>
        <w:t xml:space="preserve">to blame by inducing startups to </w:t>
      </w:r>
      <w:r w:rsidRPr="00714308">
        <w:rPr>
          <w:rFonts w:ascii="Crimson Pro" w:hAnsi="Crimson Pro" w:cs="Times New Roman"/>
          <w:sz w:val="24"/>
          <w:szCs w:val="24"/>
        </w:rPr>
        <w:t>favor an M&amp;A over</w:t>
      </w:r>
      <w:r w:rsidR="00177F3D" w:rsidRPr="00714308">
        <w:rPr>
          <w:rFonts w:ascii="Crimson Pro" w:hAnsi="Crimson Pro" w:cs="Times New Roman"/>
          <w:sz w:val="24"/>
          <w:szCs w:val="24"/>
        </w:rPr>
        <w:t xml:space="preserve"> remaining as independent public companies. </w:t>
      </w:r>
    </w:p>
    <w:p w14:paraId="51DF06AE" w14:textId="767B526A" w:rsidR="00C44B32" w:rsidRPr="00714308" w:rsidRDefault="007128A0" w:rsidP="001B6956">
      <w:pPr>
        <w:autoSpaceDE w:val="0"/>
        <w:autoSpaceDN w:val="0"/>
        <w:adjustRightInd w:val="0"/>
        <w:spacing w:after="120" w:line="240" w:lineRule="auto"/>
        <w:rPr>
          <w:rFonts w:ascii="Crimson Pro" w:hAnsi="Crimson Pro" w:cs="Times New Roman"/>
          <w:color w:val="000000"/>
          <w:sz w:val="24"/>
          <w:szCs w:val="24"/>
        </w:rPr>
      </w:pPr>
      <w:r w:rsidRPr="00714308">
        <w:rPr>
          <w:rFonts w:ascii="Crimson Pro" w:hAnsi="Crimson Pro" w:cs="Times New Roman"/>
          <w:color w:val="000000" w:themeColor="text1"/>
          <w:sz w:val="24"/>
          <w:szCs w:val="24"/>
        </w:rPr>
        <w:t xml:space="preserve">Third, </w:t>
      </w:r>
      <w:r w:rsidR="00C44B32" w:rsidRPr="00714308">
        <w:rPr>
          <w:rFonts w:ascii="Crimson Pro" w:hAnsi="Crimson Pro" w:cs="Times New Roman"/>
          <w:color w:val="000000" w:themeColor="text1"/>
          <w:sz w:val="24"/>
          <w:szCs w:val="24"/>
        </w:rPr>
        <w:t xml:space="preserve">policymakers should </w:t>
      </w:r>
      <w:r w:rsidR="00953C7D" w:rsidRPr="00714308">
        <w:rPr>
          <w:rFonts w:ascii="Crimson Pro" w:hAnsi="Crimson Pro" w:cs="Times New Roman"/>
          <w:color w:val="000000" w:themeColor="text1"/>
          <w:sz w:val="24"/>
          <w:szCs w:val="24"/>
        </w:rPr>
        <w:t xml:space="preserve">keep capital gains </w:t>
      </w:r>
      <w:r w:rsidRPr="00714308">
        <w:rPr>
          <w:rFonts w:ascii="Crimson Pro" w:hAnsi="Crimson Pro" w:cs="Times New Roman"/>
          <w:color w:val="000000" w:themeColor="text1"/>
          <w:sz w:val="24"/>
          <w:szCs w:val="24"/>
        </w:rPr>
        <w:t>tax</w:t>
      </w:r>
      <w:r w:rsidR="00953C7D" w:rsidRPr="00714308">
        <w:rPr>
          <w:rFonts w:ascii="Crimson Pro" w:hAnsi="Crimson Pro" w:cs="Times New Roman"/>
          <w:color w:val="000000" w:themeColor="text1"/>
          <w:sz w:val="24"/>
          <w:szCs w:val="24"/>
        </w:rPr>
        <w:t>es low</w:t>
      </w:r>
      <w:r w:rsidR="00A16EB5" w:rsidRPr="00714308">
        <w:rPr>
          <w:rFonts w:ascii="Crimson Pro" w:hAnsi="Crimson Pro" w:cs="Times New Roman"/>
          <w:color w:val="000000" w:themeColor="text1"/>
          <w:sz w:val="24"/>
          <w:szCs w:val="24"/>
        </w:rPr>
        <w:t xml:space="preserve">. </w:t>
      </w:r>
      <w:r w:rsidR="00C44B32" w:rsidRPr="00714308">
        <w:rPr>
          <w:rFonts w:ascii="Crimson Pro" w:hAnsi="Crimson Pro" w:cs="Times New Roman"/>
          <w:sz w:val="24"/>
          <w:szCs w:val="24"/>
        </w:rPr>
        <w:t xml:space="preserve">A capital gain is the financial reward for the effort, </w:t>
      </w:r>
      <w:r w:rsidR="001B6956" w:rsidRPr="00714308">
        <w:rPr>
          <w:rFonts w:ascii="Crimson Pro" w:hAnsi="Crimson Pro" w:cs="Times New Roman"/>
          <w:sz w:val="24"/>
          <w:szCs w:val="24"/>
        </w:rPr>
        <w:t xml:space="preserve">patience, and high </w:t>
      </w:r>
      <w:r w:rsidR="00C44B32" w:rsidRPr="00714308">
        <w:rPr>
          <w:rFonts w:ascii="Crimson Pro" w:hAnsi="Crimson Pro" w:cs="Times New Roman"/>
          <w:sz w:val="24"/>
          <w:szCs w:val="24"/>
        </w:rPr>
        <w:t xml:space="preserve">risks that entrepreneurs and investors </w:t>
      </w:r>
      <w:r w:rsidR="00615C06" w:rsidRPr="00714308">
        <w:rPr>
          <w:rFonts w:ascii="Crimson Pro" w:hAnsi="Crimson Pro" w:cs="Times New Roman"/>
          <w:sz w:val="24"/>
          <w:szCs w:val="24"/>
        </w:rPr>
        <w:t xml:space="preserve">undertake in </w:t>
      </w:r>
      <w:r w:rsidR="00066C9F" w:rsidRPr="00714308">
        <w:rPr>
          <w:rFonts w:ascii="Crimson Pro" w:hAnsi="Crimson Pro" w:cs="Times New Roman"/>
          <w:sz w:val="24"/>
          <w:szCs w:val="24"/>
        </w:rPr>
        <w:t xml:space="preserve">high-growth </w:t>
      </w:r>
      <w:r w:rsidR="00C44B32" w:rsidRPr="00714308">
        <w:rPr>
          <w:rFonts w:ascii="Crimson Pro" w:hAnsi="Crimson Pro" w:cs="Times New Roman"/>
          <w:sz w:val="24"/>
          <w:szCs w:val="24"/>
        </w:rPr>
        <w:t>startup</w:t>
      </w:r>
      <w:r w:rsidR="00615C06" w:rsidRPr="00714308">
        <w:rPr>
          <w:rFonts w:ascii="Crimson Pro" w:hAnsi="Crimson Pro" w:cs="Times New Roman"/>
          <w:sz w:val="24"/>
          <w:szCs w:val="24"/>
        </w:rPr>
        <w:t>s</w:t>
      </w:r>
      <w:r w:rsidR="00C44B32" w:rsidRPr="00714308">
        <w:rPr>
          <w:rFonts w:ascii="Crimson Pro" w:hAnsi="Crimson Pro" w:cs="Times New Roman"/>
          <w:sz w:val="24"/>
          <w:szCs w:val="24"/>
        </w:rPr>
        <w:t xml:space="preserve">. </w:t>
      </w:r>
      <w:r w:rsidR="005E6C42" w:rsidRPr="00714308">
        <w:rPr>
          <w:rFonts w:ascii="Crimson Pro" w:hAnsi="Crimson Pro" w:cs="Times New Roman"/>
          <w:color w:val="000000"/>
          <w:sz w:val="24"/>
          <w:szCs w:val="24"/>
        </w:rPr>
        <w:t>T</w:t>
      </w:r>
      <w:r w:rsidR="00C44B32" w:rsidRPr="00714308">
        <w:rPr>
          <w:rFonts w:ascii="Crimson Pro" w:hAnsi="Crimson Pro" w:cs="Times New Roman"/>
          <w:color w:val="000000"/>
          <w:sz w:val="24"/>
          <w:szCs w:val="24"/>
        </w:rPr>
        <w:t>he top federal tax rate on long-term capital gains is</w:t>
      </w:r>
      <w:r w:rsidR="005B6474" w:rsidRPr="00714308">
        <w:rPr>
          <w:rFonts w:ascii="Crimson Pro" w:hAnsi="Crimson Pro" w:cs="Times New Roman"/>
          <w:color w:val="000000"/>
          <w:sz w:val="24"/>
          <w:szCs w:val="24"/>
        </w:rPr>
        <w:t xml:space="preserve"> </w:t>
      </w:r>
      <w:r w:rsidR="00C44B32" w:rsidRPr="00714308">
        <w:rPr>
          <w:rFonts w:ascii="Crimson Pro" w:hAnsi="Crimson Pro" w:cs="Times New Roman"/>
          <w:color w:val="000000"/>
          <w:sz w:val="24"/>
          <w:szCs w:val="24"/>
        </w:rPr>
        <w:t xml:space="preserve">23.8 percent, and </w:t>
      </w:r>
      <w:r w:rsidR="00066C9F" w:rsidRPr="00714308">
        <w:rPr>
          <w:rFonts w:ascii="Crimson Pro" w:hAnsi="Crimson Pro" w:cs="Times New Roman"/>
          <w:color w:val="000000"/>
          <w:sz w:val="24"/>
          <w:szCs w:val="24"/>
        </w:rPr>
        <w:t xml:space="preserve">with average state taxes </w:t>
      </w:r>
      <w:r w:rsidR="009F603C" w:rsidRPr="00714308">
        <w:rPr>
          <w:rFonts w:ascii="Crimson Pro" w:hAnsi="Crimson Pro" w:cs="Times New Roman"/>
          <w:color w:val="000000"/>
          <w:sz w:val="24"/>
          <w:szCs w:val="24"/>
        </w:rPr>
        <w:t xml:space="preserve">included </w:t>
      </w:r>
      <w:r w:rsidR="002355E3" w:rsidRPr="00714308">
        <w:rPr>
          <w:rFonts w:ascii="Crimson Pro" w:hAnsi="Crimson Pro" w:cs="Times New Roman"/>
          <w:color w:val="000000"/>
          <w:sz w:val="24"/>
          <w:szCs w:val="24"/>
        </w:rPr>
        <w:t>the top rate</w:t>
      </w:r>
      <w:r w:rsidR="00157F17" w:rsidRPr="00714308">
        <w:rPr>
          <w:rFonts w:ascii="Crimson Pro" w:hAnsi="Crimson Pro" w:cs="Times New Roman"/>
          <w:color w:val="000000"/>
          <w:sz w:val="24"/>
          <w:szCs w:val="24"/>
        </w:rPr>
        <w:t xml:space="preserve"> </w:t>
      </w:r>
      <w:r w:rsidR="005B6474" w:rsidRPr="00714308">
        <w:rPr>
          <w:rFonts w:ascii="Crimson Pro" w:hAnsi="Crimson Pro" w:cs="Times New Roman"/>
          <w:color w:val="000000"/>
          <w:sz w:val="24"/>
          <w:szCs w:val="24"/>
        </w:rPr>
        <w:t>is about 28 percent</w:t>
      </w:r>
      <w:r w:rsidR="00C44B32" w:rsidRPr="00714308">
        <w:rPr>
          <w:rFonts w:ascii="Crimson Pro" w:hAnsi="Crimson Pro" w:cs="Times New Roman"/>
          <w:color w:val="000000"/>
          <w:sz w:val="24"/>
          <w:szCs w:val="24"/>
        </w:rPr>
        <w:t xml:space="preserve">. That is </w:t>
      </w:r>
      <w:r w:rsidR="00D56582" w:rsidRPr="00714308">
        <w:rPr>
          <w:rFonts w:ascii="Crimson Pro" w:hAnsi="Crimson Pro" w:cs="Times New Roman"/>
          <w:color w:val="000000"/>
          <w:sz w:val="24"/>
          <w:szCs w:val="24"/>
        </w:rPr>
        <w:t>substantially higher than t</w:t>
      </w:r>
      <w:r w:rsidR="00D56582" w:rsidRPr="00714308">
        <w:rPr>
          <w:rFonts w:ascii="Crimson Pro" w:hAnsi="Crimson Pro" w:cs="Times New Roman"/>
          <w:sz w:val="24"/>
          <w:szCs w:val="24"/>
        </w:rPr>
        <w:t xml:space="preserve">he average rate in the </w:t>
      </w:r>
      <w:proofErr w:type="spellStart"/>
      <w:r w:rsidR="00D56582" w:rsidRPr="00714308">
        <w:rPr>
          <w:rFonts w:ascii="Crimson Pro" w:hAnsi="Crimson Pro" w:cs="Times New Roman"/>
          <w:sz w:val="24"/>
          <w:szCs w:val="24"/>
        </w:rPr>
        <w:t>Organi</w:t>
      </w:r>
      <w:r w:rsidR="00665F89" w:rsidRPr="00714308">
        <w:rPr>
          <w:rFonts w:ascii="Crimson Pro" w:hAnsi="Crimson Pro" w:cs="Times New Roman"/>
          <w:sz w:val="24"/>
          <w:szCs w:val="24"/>
        </w:rPr>
        <w:t>s</w:t>
      </w:r>
      <w:r w:rsidR="00D56582" w:rsidRPr="00714308">
        <w:rPr>
          <w:rFonts w:ascii="Crimson Pro" w:hAnsi="Crimson Pro" w:cs="Times New Roman"/>
          <w:sz w:val="24"/>
          <w:szCs w:val="24"/>
        </w:rPr>
        <w:t>ation</w:t>
      </w:r>
      <w:proofErr w:type="spellEnd"/>
      <w:r w:rsidR="00D56582" w:rsidRPr="00714308">
        <w:rPr>
          <w:rFonts w:ascii="Crimson Pro" w:hAnsi="Crimson Pro" w:cs="Times New Roman"/>
          <w:sz w:val="24"/>
          <w:szCs w:val="24"/>
        </w:rPr>
        <w:t xml:space="preserve"> of Economic Co</w:t>
      </w:r>
      <w:r w:rsidR="00665F89" w:rsidRPr="00714308">
        <w:rPr>
          <w:rFonts w:ascii="Crimson Pro" w:hAnsi="Crimson Pro" w:cs="Times New Roman"/>
          <w:sz w:val="24"/>
          <w:szCs w:val="24"/>
        </w:rPr>
        <w:t>-</w:t>
      </w:r>
      <w:r w:rsidR="00D56582" w:rsidRPr="00714308">
        <w:rPr>
          <w:rFonts w:ascii="Crimson Pro" w:hAnsi="Crimson Pro" w:cs="Times New Roman"/>
          <w:sz w:val="24"/>
          <w:szCs w:val="24"/>
        </w:rPr>
        <w:t>operation and Development countries of 19.1 percent.</w:t>
      </w:r>
      <w:r w:rsidR="00D56582" w:rsidRPr="00714308">
        <w:rPr>
          <w:rStyle w:val="EndnoteReference"/>
          <w:rFonts w:ascii="Crimson Pro" w:hAnsi="Crimson Pro" w:cs="Times New Roman"/>
          <w:sz w:val="24"/>
          <w:szCs w:val="24"/>
        </w:rPr>
        <w:endnoteReference w:id="33"/>
      </w:r>
      <w:r w:rsidR="00D56582" w:rsidRPr="00714308">
        <w:rPr>
          <w:rFonts w:ascii="Crimson Pro" w:hAnsi="Crimson Pro" w:cs="Times New Roman"/>
          <w:sz w:val="24"/>
          <w:szCs w:val="24"/>
        </w:rPr>
        <w:t xml:space="preserve"> </w:t>
      </w:r>
      <w:r w:rsidR="005B6474" w:rsidRPr="00714308">
        <w:rPr>
          <w:rFonts w:ascii="Crimson Pro" w:hAnsi="Crimson Pro" w:cs="Times New Roman"/>
          <w:sz w:val="24"/>
          <w:szCs w:val="24"/>
        </w:rPr>
        <w:t>Yet t</w:t>
      </w:r>
      <w:r w:rsidR="00C44B32" w:rsidRPr="00714308">
        <w:rPr>
          <w:rFonts w:ascii="Crimson Pro" w:hAnsi="Crimson Pro" w:cs="Times New Roman"/>
          <w:sz w:val="24"/>
          <w:szCs w:val="24"/>
        </w:rPr>
        <w:t xml:space="preserve">he Biden administration is proposing to raise the top </w:t>
      </w:r>
      <w:r w:rsidR="00C44B32" w:rsidRPr="00714308">
        <w:rPr>
          <w:rFonts w:ascii="Crimson Pro" w:hAnsi="Crimson Pro" w:cs="Times New Roman"/>
          <w:color w:val="000000"/>
          <w:sz w:val="24"/>
          <w:szCs w:val="24"/>
        </w:rPr>
        <w:t>federal rate to 43.4 percent</w:t>
      </w:r>
      <w:r w:rsidR="0071597C" w:rsidRPr="00714308">
        <w:rPr>
          <w:rFonts w:ascii="Crimson Pro" w:hAnsi="Crimson Pro" w:cs="Times New Roman"/>
          <w:color w:val="000000"/>
          <w:sz w:val="24"/>
          <w:szCs w:val="24"/>
        </w:rPr>
        <w:t>,</w:t>
      </w:r>
      <w:r w:rsidR="00D85F88" w:rsidRPr="00714308">
        <w:rPr>
          <w:rFonts w:ascii="Crimson Pro" w:hAnsi="Crimson Pro" w:cs="Times New Roman"/>
          <w:color w:val="000000"/>
          <w:sz w:val="24"/>
          <w:szCs w:val="24"/>
        </w:rPr>
        <w:t xml:space="preserve"> and</w:t>
      </w:r>
      <w:r w:rsidR="0071597C" w:rsidRPr="00714308">
        <w:rPr>
          <w:rFonts w:ascii="Crimson Pro" w:hAnsi="Crimson Pro" w:cs="Times New Roman"/>
          <w:color w:val="000000"/>
          <w:sz w:val="24"/>
          <w:szCs w:val="24"/>
        </w:rPr>
        <w:t xml:space="preserve"> </w:t>
      </w:r>
      <w:r w:rsidR="005B6474" w:rsidRPr="00714308">
        <w:rPr>
          <w:rFonts w:ascii="Crimson Pro" w:hAnsi="Crimson Pro" w:cs="Times New Roman"/>
          <w:color w:val="000000"/>
          <w:sz w:val="24"/>
          <w:szCs w:val="24"/>
        </w:rPr>
        <w:t>thus</w:t>
      </w:r>
      <w:r w:rsidR="0071597C" w:rsidRPr="00714308">
        <w:rPr>
          <w:rFonts w:ascii="Crimson Pro" w:hAnsi="Crimson Pro" w:cs="Times New Roman"/>
          <w:color w:val="000000"/>
          <w:sz w:val="24"/>
          <w:szCs w:val="24"/>
        </w:rPr>
        <w:t xml:space="preserve"> </w:t>
      </w:r>
      <w:r w:rsidR="00D85F88" w:rsidRPr="00714308">
        <w:rPr>
          <w:rFonts w:ascii="Crimson Pro" w:hAnsi="Crimson Pro" w:cs="Times New Roman"/>
          <w:color w:val="000000"/>
          <w:sz w:val="24"/>
          <w:szCs w:val="24"/>
        </w:rPr>
        <w:t xml:space="preserve">the </w:t>
      </w:r>
      <w:r w:rsidR="00C44B32" w:rsidRPr="00714308">
        <w:rPr>
          <w:rFonts w:ascii="Crimson Pro" w:hAnsi="Crimson Pro" w:cs="Times New Roman"/>
          <w:color w:val="000000"/>
          <w:sz w:val="24"/>
          <w:szCs w:val="24"/>
        </w:rPr>
        <w:t>top federal-state rate</w:t>
      </w:r>
      <w:r w:rsidR="0071597C" w:rsidRPr="00714308">
        <w:rPr>
          <w:rFonts w:ascii="Crimson Pro" w:hAnsi="Crimson Pro" w:cs="Times New Roman"/>
          <w:color w:val="000000"/>
          <w:sz w:val="24"/>
          <w:szCs w:val="24"/>
        </w:rPr>
        <w:t xml:space="preserve"> </w:t>
      </w:r>
      <w:r w:rsidR="00C86397" w:rsidRPr="00714308">
        <w:rPr>
          <w:rFonts w:ascii="Crimson Pro" w:hAnsi="Crimson Pro" w:cs="Times New Roman"/>
          <w:color w:val="000000"/>
          <w:sz w:val="24"/>
          <w:szCs w:val="24"/>
        </w:rPr>
        <w:t>to</w:t>
      </w:r>
      <w:r w:rsidR="00C44B32" w:rsidRPr="00714308">
        <w:rPr>
          <w:rFonts w:ascii="Crimson Pro" w:hAnsi="Crimson Pro" w:cs="Times New Roman"/>
          <w:color w:val="000000"/>
          <w:sz w:val="24"/>
          <w:szCs w:val="24"/>
        </w:rPr>
        <w:t xml:space="preserve"> </w:t>
      </w:r>
      <w:r w:rsidR="00E8631A" w:rsidRPr="00714308">
        <w:rPr>
          <w:rFonts w:ascii="Crimson Pro" w:hAnsi="Crimson Pro" w:cs="Times New Roman"/>
          <w:color w:val="000000"/>
          <w:sz w:val="24"/>
          <w:szCs w:val="24"/>
        </w:rPr>
        <w:t xml:space="preserve">about </w:t>
      </w:r>
      <w:r w:rsidR="00C44B32" w:rsidRPr="00714308">
        <w:rPr>
          <w:rFonts w:ascii="Crimson Pro" w:hAnsi="Crimson Pro" w:cs="Times New Roman"/>
          <w:color w:val="000000"/>
          <w:sz w:val="24"/>
          <w:szCs w:val="24"/>
        </w:rPr>
        <w:t>48 percent.</w:t>
      </w:r>
      <w:r w:rsidR="00C44B32" w:rsidRPr="00714308">
        <w:rPr>
          <w:rStyle w:val="EndnoteReference"/>
          <w:rFonts w:ascii="Crimson Pro" w:hAnsi="Crimson Pro" w:cs="Times New Roman"/>
          <w:color w:val="000000"/>
          <w:sz w:val="24"/>
          <w:szCs w:val="24"/>
        </w:rPr>
        <w:endnoteReference w:id="34"/>
      </w:r>
      <w:r w:rsidR="00C44B32" w:rsidRPr="00714308">
        <w:rPr>
          <w:rFonts w:ascii="Crimson Pro" w:hAnsi="Crimson Pro" w:cs="Times New Roman"/>
          <w:color w:val="000000"/>
          <w:sz w:val="24"/>
          <w:szCs w:val="24"/>
        </w:rPr>
        <w:t xml:space="preserve"> </w:t>
      </w:r>
      <w:r w:rsidR="00DA57D7" w:rsidRPr="00714308">
        <w:rPr>
          <w:rFonts w:ascii="Crimson Pro" w:hAnsi="Crimson Pro" w:cs="Times New Roman"/>
          <w:color w:val="000000"/>
          <w:sz w:val="24"/>
          <w:szCs w:val="24"/>
        </w:rPr>
        <w:t>If applied to startup investing, that would be a crushing blow to America’s innovation and technology industries.</w:t>
      </w:r>
    </w:p>
    <w:p w14:paraId="2E242501" w14:textId="1BCFCD58" w:rsidR="00660A4C" w:rsidRPr="00714308" w:rsidRDefault="00C44B32" w:rsidP="00DA57D7">
      <w:pPr>
        <w:autoSpaceDE w:val="0"/>
        <w:autoSpaceDN w:val="0"/>
        <w:adjustRightInd w:val="0"/>
        <w:spacing w:after="120" w:line="240" w:lineRule="auto"/>
        <w:rPr>
          <w:rFonts w:ascii="Crimson Pro" w:hAnsi="Crimson Pro" w:cs="Times New Roman"/>
          <w:color w:val="000000"/>
          <w:sz w:val="24"/>
          <w:szCs w:val="24"/>
        </w:rPr>
      </w:pPr>
      <w:r w:rsidRPr="00714308">
        <w:rPr>
          <w:rFonts w:ascii="Crimson Pro" w:hAnsi="Crimson Pro" w:cs="Times New Roman"/>
          <w:color w:val="000000"/>
          <w:sz w:val="24"/>
          <w:szCs w:val="24"/>
        </w:rPr>
        <w:t xml:space="preserve">Current provisions of the tax code allow investors and entrepreneurs in </w:t>
      </w:r>
      <w:r w:rsidR="0061347B">
        <w:rPr>
          <w:rFonts w:ascii="Crimson Pro" w:hAnsi="Crimson Pro" w:cs="Times New Roman"/>
          <w:color w:val="000000"/>
          <w:sz w:val="24"/>
          <w:szCs w:val="24"/>
        </w:rPr>
        <w:t>some</w:t>
      </w:r>
      <w:r w:rsidR="005B6474" w:rsidRPr="00714308">
        <w:rPr>
          <w:rFonts w:ascii="Crimson Pro" w:hAnsi="Crimson Pro" w:cs="Times New Roman"/>
          <w:color w:val="000000"/>
          <w:sz w:val="24"/>
          <w:szCs w:val="24"/>
        </w:rPr>
        <w:t xml:space="preserve"> </w:t>
      </w:r>
      <w:r w:rsidRPr="00714308">
        <w:rPr>
          <w:rFonts w:ascii="Crimson Pro" w:hAnsi="Crimson Pro" w:cs="Times New Roman"/>
          <w:color w:val="000000"/>
          <w:sz w:val="24"/>
          <w:szCs w:val="24"/>
        </w:rPr>
        <w:t>startups to defer or eliminate capital gains</w:t>
      </w:r>
      <w:r w:rsidR="00DA57D7" w:rsidRPr="00714308">
        <w:rPr>
          <w:rFonts w:ascii="Crimson Pro" w:hAnsi="Crimson Pro" w:cs="Times New Roman"/>
          <w:color w:val="000000"/>
          <w:sz w:val="24"/>
          <w:szCs w:val="24"/>
        </w:rPr>
        <w:t xml:space="preserve"> </w:t>
      </w:r>
      <w:r w:rsidR="00375089" w:rsidRPr="00714308">
        <w:rPr>
          <w:rFonts w:ascii="Crimson Pro" w:hAnsi="Crimson Pro" w:cs="Times New Roman"/>
          <w:color w:val="000000"/>
          <w:sz w:val="24"/>
          <w:szCs w:val="24"/>
        </w:rPr>
        <w:t>tax</w:t>
      </w:r>
      <w:r w:rsidR="009B4A55" w:rsidRPr="00714308">
        <w:rPr>
          <w:rFonts w:ascii="Crimson Pro" w:hAnsi="Crimson Pro" w:cs="Times New Roman"/>
          <w:color w:val="000000"/>
          <w:sz w:val="24"/>
          <w:szCs w:val="24"/>
        </w:rPr>
        <w:t>es</w:t>
      </w:r>
      <w:r w:rsidR="00375089" w:rsidRPr="00714308">
        <w:rPr>
          <w:rFonts w:ascii="Crimson Pro" w:hAnsi="Crimson Pro" w:cs="Times New Roman"/>
          <w:color w:val="000000"/>
          <w:sz w:val="24"/>
          <w:szCs w:val="24"/>
        </w:rPr>
        <w:t xml:space="preserve"> </w:t>
      </w:r>
      <w:r w:rsidR="00DA57D7" w:rsidRPr="00714308">
        <w:rPr>
          <w:rFonts w:ascii="Crimson Pro" w:hAnsi="Crimson Pro" w:cs="Times New Roman"/>
          <w:color w:val="000000"/>
          <w:sz w:val="24"/>
          <w:szCs w:val="24"/>
        </w:rPr>
        <w:t>on exit</w:t>
      </w:r>
      <w:r w:rsidRPr="00714308">
        <w:rPr>
          <w:rFonts w:ascii="Crimson Pro" w:hAnsi="Crimson Pro" w:cs="Times New Roman"/>
          <w:color w:val="000000"/>
          <w:sz w:val="24"/>
          <w:szCs w:val="24"/>
        </w:rPr>
        <w:t xml:space="preserve">. </w:t>
      </w:r>
      <w:r w:rsidR="00DA57D7" w:rsidRPr="00714308">
        <w:rPr>
          <w:rFonts w:ascii="Crimson Pro" w:hAnsi="Crimson Pro" w:cs="Times New Roman"/>
          <w:color w:val="000000"/>
          <w:sz w:val="24"/>
          <w:szCs w:val="24"/>
        </w:rPr>
        <w:t>However,</w:t>
      </w:r>
      <w:r w:rsidRPr="00714308">
        <w:rPr>
          <w:rFonts w:ascii="Crimson Pro" w:hAnsi="Crimson Pro" w:cs="Times New Roman"/>
          <w:color w:val="000000"/>
          <w:sz w:val="24"/>
          <w:szCs w:val="24"/>
        </w:rPr>
        <w:t xml:space="preserve"> I fear that the general thrust </w:t>
      </w:r>
      <w:r w:rsidR="00DA57D7" w:rsidRPr="00714308">
        <w:rPr>
          <w:rFonts w:ascii="Crimson Pro" w:hAnsi="Crimson Pro" w:cs="Times New Roman"/>
          <w:color w:val="000000"/>
          <w:sz w:val="24"/>
          <w:szCs w:val="24"/>
        </w:rPr>
        <w:t xml:space="preserve">of </w:t>
      </w:r>
      <w:r w:rsidR="00D42B22" w:rsidRPr="00714308">
        <w:rPr>
          <w:rFonts w:ascii="Crimson Pro" w:hAnsi="Crimson Pro" w:cs="Times New Roman"/>
          <w:color w:val="000000"/>
          <w:sz w:val="24"/>
          <w:szCs w:val="24"/>
        </w:rPr>
        <w:t xml:space="preserve">recent </w:t>
      </w:r>
      <w:r w:rsidR="00B07661" w:rsidRPr="00714308">
        <w:rPr>
          <w:rFonts w:ascii="Crimson Pro" w:hAnsi="Crimson Pro" w:cs="Times New Roman"/>
          <w:color w:val="000000"/>
          <w:sz w:val="24"/>
          <w:szCs w:val="24"/>
        </w:rPr>
        <w:t xml:space="preserve">proposals—such as </w:t>
      </w:r>
      <w:r w:rsidR="00F17D7A" w:rsidRPr="00714308">
        <w:rPr>
          <w:rFonts w:ascii="Crimson Pro" w:hAnsi="Crimson Pro" w:cs="Times New Roman"/>
          <w:color w:val="000000"/>
          <w:sz w:val="24"/>
          <w:szCs w:val="24"/>
        </w:rPr>
        <w:t>a</w:t>
      </w:r>
      <w:r w:rsidR="003C495A" w:rsidRPr="00714308">
        <w:rPr>
          <w:rFonts w:ascii="Crimson Pro" w:hAnsi="Crimson Pro" w:cs="Times New Roman"/>
          <w:color w:val="000000"/>
          <w:sz w:val="24"/>
          <w:szCs w:val="24"/>
        </w:rPr>
        <w:t xml:space="preserve"> proposal from </w:t>
      </w:r>
      <w:r w:rsidR="005B6474" w:rsidRPr="00714308">
        <w:rPr>
          <w:rFonts w:ascii="Crimson Pro" w:hAnsi="Crimson Pro" w:cs="Times New Roman"/>
          <w:color w:val="000000"/>
          <w:sz w:val="24"/>
          <w:szCs w:val="24"/>
        </w:rPr>
        <w:t xml:space="preserve">Senator </w:t>
      </w:r>
      <w:r w:rsidR="00B07661" w:rsidRPr="00714308">
        <w:rPr>
          <w:rFonts w:ascii="Crimson Pro" w:hAnsi="Crimson Pro" w:cs="Times New Roman"/>
          <w:color w:val="000000"/>
          <w:sz w:val="24"/>
          <w:szCs w:val="24"/>
        </w:rPr>
        <w:t xml:space="preserve">Ron </w:t>
      </w:r>
      <w:r w:rsidR="005B6474" w:rsidRPr="00714308">
        <w:rPr>
          <w:rFonts w:ascii="Crimson Pro" w:hAnsi="Crimson Pro" w:cs="Times New Roman"/>
          <w:color w:val="000000"/>
          <w:sz w:val="24"/>
          <w:szCs w:val="24"/>
        </w:rPr>
        <w:t>Wyden</w:t>
      </w:r>
      <w:r w:rsidR="003C495A" w:rsidRPr="00714308">
        <w:rPr>
          <w:rFonts w:ascii="Crimson Pro" w:hAnsi="Crimson Pro" w:cs="Times New Roman"/>
          <w:color w:val="000000"/>
          <w:sz w:val="24"/>
          <w:szCs w:val="24"/>
        </w:rPr>
        <w:t xml:space="preserve"> (D-OR)</w:t>
      </w:r>
      <w:r w:rsidR="00B07661" w:rsidRPr="00714308">
        <w:rPr>
          <w:rFonts w:ascii="Crimson Pro" w:hAnsi="Crimson Pro" w:cs="Times New Roman"/>
          <w:color w:val="000000"/>
          <w:sz w:val="24"/>
          <w:szCs w:val="24"/>
        </w:rPr>
        <w:t>—</w:t>
      </w:r>
      <w:r w:rsidR="005B6474" w:rsidRPr="00714308">
        <w:rPr>
          <w:rFonts w:ascii="Crimson Pro" w:hAnsi="Crimson Pro" w:cs="Times New Roman"/>
          <w:color w:val="000000"/>
          <w:sz w:val="24"/>
          <w:szCs w:val="24"/>
        </w:rPr>
        <w:t xml:space="preserve">to </w:t>
      </w:r>
      <w:r w:rsidR="00DA57D7" w:rsidRPr="00714308">
        <w:rPr>
          <w:rFonts w:ascii="Crimson Pro" w:hAnsi="Crimson Pro" w:cs="Times New Roman"/>
          <w:color w:val="000000"/>
          <w:sz w:val="24"/>
          <w:szCs w:val="24"/>
        </w:rPr>
        <w:t>treat capital gains</w:t>
      </w:r>
      <w:r w:rsidR="007F7B0F" w:rsidRPr="00714308">
        <w:rPr>
          <w:rFonts w:ascii="Crimson Pro" w:hAnsi="Crimson Pro" w:cs="Times New Roman"/>
          <w:color w:val="000000"/>
          <w:sz w:val="24"/>
          <w:szCs w:val="24"/>
        </w:rPr>
        <w:t xml:space="preserve"> as ordinary income </w:t>
      </w:r>
      <w:r w:rsidR="00DA57D7" w:rsidRPr="00714308">
        <w:rPr>
          <w:rFonts w:ascii="Crimson Pro" w:hAnsi="Crimson Pro" w:cs="Times New Roman"/>
          <w:color w:val="000000"/>
          <w:sz w:val="24"/>
          <w:szCs w:val="24"/>
        </w:rPr>
        <w:t>w</w:t>
      </w:r>
      <w:r w:rsidR="007F7B0F" w:rsidRPr="00714308">
        <w:rPr>
          <w:rFonts w:ascii="Crimson Pro" w:hAnsi="Crimson Pro" w:cs="Times New Roman"/>
          <w:color w:val="000000"/>
          <w:sz w:val="24"/>
          <w:szCs w:val="24"/>
        </w:rPr>
        <w:t xml:space="preserve">ould </w:t>
      </w:r>
      <w:r w:rsidR="00D42B22" w:rsidRPr="00714308">
        <w:rPr>
          <w:rFonts w:ascii="Crimson Pro" w:hAnsi="Crimson Pro" w:cs="Times New Roman"/>
          <w:color w:val="000000"/>
          <w:sz w:val="24"/>
          <w:szCs w:val="24"/>
        </w:rPr>
        <w:t xml:space="preserve">result in </w:t>
      </w:r>
      <w:r w:rsidR="005B6474" w:rsidRPr="00714308">
        <w:rPr>
          <w:rFonts w:ascii="Crimson Pro" w:hAnsi="Crimson Pro" w:cs="Times New Roman"/>
          <w:color w:val="000000"/>
          <w:sz w:val="24"/>
          <w:szCs w:val="24"/>
        </w:rPr>
        <w:t>greatly reduc</w:t>
      </w:r>
      <w:r w:rsidR="00D42B22" w:rsidRPr="00714308">
        <w:rPr>
          <w:rFonts w:ascii="Crimson Pro" w:hAnsi="Crimson Pro" w:cs="Times New Roman"/>
          <w:color w:val="000000"/>
          <w:sz w:val="24"/>
          <w:szCs w:val="24"/>
        </w:rPr>
        <w:t>ing</w:t>
      </w:r>
      <w:r w:rsidR="005B6474" w:rsidRPr="00714308">
        <w:rPr>
          <w:rFonts w:ascii="Crimson Pro" w:hAnsi="Crimson Pro" w:cs="Times New Roman"/>
          <w:color w:val="000000"/>
          <w:sz w:val="24"/>
          <w:szCs w:val="24"/>
        </w:rPr>
        <w:t xml:space="preserve"> the benefits of</w:t>
      </w:r>
      <w:r w:rsidR="007F7B0F" w:rsidRPr="00714308">
        <w:rPr>
          <w:rFonts w:ascii="Crimson Pro" w:hAnsi="Crimson Pro" w:cs="Times New Roman"/>
          <w:color w:val="000000"/>
          <w:sz w:val="24"/>
          <w:szCs w:val="24"/>
        </w:rPr>
        <w:t xml:space="preserve"> </w:t>
      </w:r>
      <w:r w:rsidR="005B6474" w:rsidRPr="00714308">
        <w:rPr>
          <w:rFonts w:ascii="Crimson Pro" w:hAnsi="Crimson Pro" w:cs="Times New Roman"/>
          <w:color w:val="000000"/>
          <w:sz w:val="24"/>
          <w:szCs w:val="24"/>
        </w:rPr>
        <w:t xml:space="preserve">startup </w:t>
      </w:r>
      <w:r w:rsidR="007F7B0F" w:rsidRPr="00714308">
        <w:rPr>
          <w:rFonts w:ascii="Crimson Pro" w:hAnsi="Crimson Pro" w:cs="Times New Roman"/>
          <w:color w:val="000000"/>
          <w:sz w:val="24"/>
          <w:szCs w:val="24"/>
        </w:rPr>
        <w:t>invest</w:t>
      </w:r>
      <w:r w:rsidR="00B07661" w:rsidRPr="00714308">
        <w:rPr>
          <w:rFonts w:ascii="Crimson Pro" w:hAnsi="Crimson Pro" w:cs="Times New Roman"/>
          <w:color w:val="000000"/>
          <w:sz w:val="24"/>
          <w:szCs w:val="24"/>
        </w:rPr>
        <w:t>ing</w:t>
      </w:r>
      <w:r w:rsidR="007F7B0F" w:rsidRPr="00714308">
        <w:rPr>
          <w:rFonts w:ascii="Crimson Pro" w:hAnsi="Crimson Pro" w:cs="Times New Roman"/>
          <w:color w:val="000000"/>
          <w:sz w:val="24"/>
          <w:szCs w:val="24"/>
        </w:rPr>
        <w:t>.</w:t>
      </w:r>
      <w:r w:rsidR="004478CB" w:rsidRPr="00714308">
        <w:rPr>
          <w:rStyle w:val="EndnoteReference"/>
          <w:rFonts w:ascii="Crimson Pro" w:hAnsi="Crimson Pro" w:cs="Times New Roman"/>
          <w:color w:val="000000"/>
          <w:sz w:val="24"/>
          <w:szCs w:val="24"/>
        </w:rPr>
        <w:endnoteReference w:id="35"/>
      </w:r>
      <w:r w:rsidR="007F7B0F" w:rsidRPr="00714308">
        <w:rPr>
          <w:rFonts w:ascii="Crimson Pro" w:hAnsi="Crimson Pro" w:cs="Times New Roman"/>
          <w:color w:val="000000"/>
          <w:sz w:val="24"/>
          <w:szCs w:val="24"/>
        </w:rPr>
        <w:t xml:space="preserve"> </w:t>
      </w:r>
    </w:p>
    <w:p w14:paraId="3FF19656" w14:textId="2A4E09C5" w:rsidR="00A97903" w:rsidRPr="00714308" w:rsidRDefault="007F7B0F" w:rsidP="00DA57D7">
      <w:pPr>
        <w:autoSpaceDE w:val="0"/>
        <w:autoSpaceDN w:val="0"/>
        <w:adjustRightInd w:val="0"/>
        <w:spacing w:after="120" w:line="240" w:lineRule="auto"/>
        <w:rPr>
          <w:rFonts w:ascii="Crimson Pro" w:hAnsi="Crimson Pro" w:cs="Times New Roman"/>
          <w:sz w:val="24"/>
          <w:szCs w:val="24"/>
        </w:rPr>
      </w:pPr>
      <w:r w:rsidRPr="00714308">
        <w:rPr>
          <w:rFonts w:ascii="Crimson Pro" w:hAnsi="Crimson Pro" w:cs="Times New Roman"/>
          <w:color w:val="000000"/>
          <w:sz w:val="24"/>
          <w:szCs w:val="24"/>
        </w:rPr>
        <w:t xml:space="preserve">Without beneficial capital gains </w:t>
      </w:r>
      <w:r w:rsidR="009328FF" w:rsidRPr="00714308">
        <w:rPr>
          <w:rFonts w:ascii="Crimson Pro" w:hAnsi="Crimson Pro" w:cs="Times New Roman"/>
          <w:color w:val="000000"/>
          <w:sz w:val="24"/>
          <w:szCs w:val="24"/>
        </w:rPr>
        <w:t xml:space="preserve">tax </w:t>
      </w:r>
      <w:r w:rsidRPr="00714308">
        <w:rPr>
          <w:rFonts w:ascii="Crimson Pro" w:hAnsi="Crimson Pro" w:cs="Times New Roman"/>
          <w:color w:val="000000"/>
          <w:sz w:val="24"/>
          <w:szCs w:val="24"/>
        </w:rPr>
        <w:t>treatment, tech</w:t>
      </w:r>
      <w:r w:rsidR="009328FF" w:rsidRPr="00714308">
        <w:rPr>
          <w:rFonts w:ascii="Crimson Pro" w:hAnsi="Crimson Pro" w:cs="Times New Roman"/>
          <w:color w:val="000000"/>
          <w:sz w:val="24"/>
          <w:szCs w:val="24"/>
        </w:rPr>
        <w:t>nology</w:t>
      </w:r>
      <w:r w:rsidRPr="00714308">
        <w:rPr>
          <w:rFonts w:ascii="Crimson Pro" w:hAnsi="Crimson Pro" w:cs="Times New Roman"/>
          <w:color w:val="000000"/>
          <w:sz w:val="24"/>
          <w:szCs w:val="24"/>
        </w:rPr>
        <w:t xml:space="preserve"> entrepreneurs would rather </w:t>
      </w:r>
      <w:r w:rsidR="00DA57D7" w:rsidRPr="00714308">
        <w:rPr>
          <w:rFonts w:ascii="Crimson Pro" w:hAnsi="Crimson Pro" w:cs="Times New Roman"/>
          <w:color w:val="000000"/>
          <w:sz w:val="24"/>
          <w:szCs w:val="24"/>
        </w:rPr>
        <w:t xml:space="preserve">take </w:t>
      </w:r>
      <w:r w:rsidRPr="00714308">
        <w:rPr>
          <w:rFonts w:ascii="Crimson Pro" w:hAnsi="Crimson Pro" w:cs="Times New Roman"/>
          <w:color w:val="000000"/>
          <w:sz w:val="24"/>
          <w:szCs w:val="24"/>
        </w:rPr>
        <w:t xml:space="preserve">salary jobs, investors would move their funds to safer </w:t>
      </w:r>
      <w:r w:rsidR="00E91B5B" w:rsidRPr="00714308">
        <w:rPr>
          <w:rFonts w:ascii="Crimson Pro" w:hAnsi="Crimson Pro" w:cs="Times New Roman"/>
          <w:color w:val="000000"/>
          <w:sz w:val="24"/>
          <w:szCs w:val="24"/>
        </w:rPr>
        <w:t xml:space="preserve">assets </w:t>
      </w:r>
      <w:r w:rsidRPr="00714308">
        <w:rPr>
          <w:rFonts w:ascii="Crimson Pro" w:hAnsi="Crimson Pro" w:cs="Times New Roman"/>
          <w:color w:val="000000"/>
          <w:sz w:val="24"/>
          <w:szCs w:val="24"/>
        </w:rPr>
        <w:t xml:space="preserve">such as tax-free municipal </w:t>
      </w:r>
      <w:r w:rsidRPr="00714308">
        <w:rPr>
          <w:rFonts w:ascii="Crimson Pro" w:hAnsi="Crimson Pro" w:cs="Times New Roman"/>
          <w:color w:val="000000"/>
          <w:sz w:val="24"/>
          <w:szCs w:val="24"/>
        </w:rPr>
        <w:lastRenderedPageBreak/>
        <w:t xml:space="preserve">bonds, and employees </w:t>
      </w:r>
      <w:r w:rsidR="002E3F4F" w:rsidRPr="00714308">
        <w:rPr>
          <w:rFonts w:ascii="Crimson Pro" w:hAnsi="Crimson Pro" w:cs="Times New Roman"/>
          <w:color w:val="000000"/>
          <w:sz w:val="24"/>
          <w:szCs w:val="24"/>
        </w:rPr>
        <w:t>curr</w:t>
      </w:r>
      <w:r w:rsidRPr="00714308">
        <w:rPr>
          <w:rFonts w:ascii="Crimson Pro" w:hAnsi="Crimson Pro" w:cs="Times New Roman"/>
          <w:color w:val="000000"/>
          <w:sz w:val="24"/>
          <w:szCs w:val="24"/>
        </w:rPr>
        <w:t>ently lured to tech</w:t>
      </w:r>
      <w:r w:rsidR="009328FF" w:rsidRPr="00714308">
        <w:rPr>
          <w:rFonts w:ascii="Crimson Pro" w:hAnsi="Crimson Pro" w:cs="Times New Roman"/>
          <w:color w:val="000000"/>
          <w:sz w:val="24"/>
          <w:szCs w:val="24"/>
        </w:rPr>
        <w:t>nology</w:t>
      </w:r>
      <w:r w:rsidRPr="00714308">
        <w:rPr>
          <w:rFonts w:ascii="Crimson Pro" w:hAnsi="Crimson Pro" w:cs="Times New Roman"/>
          <w:color w:val="000000"/>
          <w:sz w:val="24"/>
          <w:szCs w:val="24"/>
        </w:rPr>
        <w:t xml:space="preserve"> </w:t>
      </w:r>
      <w:r w:rsidR="00DA57D7" w:rsidRPr="00714308">
        <w:rPr>
          <w:rFonts w:ascii="Crimson Pro" w:hAnsi="Crimson Pro" w:cs="Times New Roman"/>
          <w:color w:val="000000"/>
          <w:sz w:val="24"/>
          <w:szCs w:val="24"/>
        </w:rPr>
        <w:t>companies</w:t>
      </w:r>
      <w:r w:rsidRPr="00714308">
        <w:rPr>
          <w:rFonts w:ascii="Crimson Pro" w:hAnsi="Crimson Pro" w:cs="Times New Roman"/>
          <w:color w:val="000000"/>
          <w:sz w:val="24"/>
          <w:szCs w:val="24"/>
        </w:rPr>
        <w:t xml:space="preserve"> by stock options would </w:t>
      </w:r>
      <w:r w:rsidR="00DA57D7" w:rsidRPr="00714308">
        <w:rPr>
          <w:rFonts w:ascii="Crimson Pro" w:hAnsi="Crimson Pro" w:cs="Times New Roman"/>
          <w:color w:val="000000"/>
          <w:sz w:val="24"/>
          <w:szCs w:val="24"/>
        </w:rPr>
        <w:t xml:space="preserve">instead </w:t>
      </w:r>
      <w:r w:rsidR="002E3F4F" w:rsidRPr="00714308">
        <w:rPr>
          <w:rFonts w:ascii="Crimson Pro" w:hAnsi="Crimson Pro" w:cs="Times New Roman"/>
          <w:color w:val="000000"/>
          <w:sz w:val="24"/>
          <w:szCs w:val="24"/>
        </w:rPr>
        <w:t>favor</w:t>
      </w:r>
      <w:r w:rsidR="00DA57D7" w:rsidRPr="00714308">
        <w:rPr>
          <w:rFonts w:ascii="Crimson Pro" w:hAnsi="Crimson Pro" w:cs="Times New Roman"/>
          <w:color w:val="000000"/>
          <w:sz w:val="24"/>
          <w:szCs w:val="24"/>
        </w:rPr>
        <w:t xml:space="preserve"> </w:t>
      </w:r>
      <w:r w:rsidR="005B6474" w:rsidRPr="00714308">
        <w:rPr>
          <w:rFonts w:ascii="Crimson Pro" w:hAnsi="Crimson Pro" w:cs="Times New Roman"/>
          <w:color w:val="000000"/>
          <w:sz w:val="24"/>
          <w:szCs w:val="24"/>
        </w:rPr>
        <w:t>large</w:t>
      </w:r>
      <w:r w:rsidR="00DA57D7" w:rsidRPr="00714308">
        <w:rPr>
          <w:rFonts w:ascii="Crimson Pro" w:hAnsi="Crimson Pro" w:cs="Times New Roman"/>
          <w:color w:val="000000"/>
          <w:sz w:val="24"/>
          <w:szCs w:val="24"/>
        </w:rPr>
        <w:t xml:space="preserve"> </w:t>
      </w:r>
      <w:r w:rsidR="00E91B5B" w:rsidRPr="00714308">
        <w:rPr>
          <w:rFonts w:ascii="Crimson Pro" w:hAnsi="Crimson Pro" w:cs="Times New Roman"/>
          <w:color w:val="000000"/>
          <w:sz w:val="24"/>
          <w:szCs w:val="24"/>
        </w:rPr>
        <w:t xml:space="preserve">and </w:t>
      </w:r>
      <w:r w:rsidR="00DA57D7" w:rsidRPr="00714308">
        <w:rPr>
          <w:rFonts w:ascii="Crimson Pro" w:hAnsi="Crimson Pro" w:cs="Times New Roman"/>
          <w:color w:val="000000"/>
          <w:sz w:val="24"/>
          <w:szCs w:val="24"/>
        </w:rPr>
        <w:t>stable corporations.</w:t>
      </w:r>
      <w:r w:rsidR="00A97903" w:rsidRPr="00714308">
        <w:rPr>
          <w:rFonts w:ascii="Crimson Pro" w:hAnsi="Crimson Pro" w:cs="Times New Roman"/>
          <w:color w:val="000000"/>
          <w:sz w:val="24"/>
          <w:szCs w:val="24"/>
        </w:rPr>
        <w:t xml:space="preserve"> I urge </w:t>
      </w:r>
      <w:r w:rsidR="00DA57D7" w:rsidRPr="00714308">
        <w:rPr>
          <w:rFonts w:ascii="Crimson Pro" w:hAnsi="Crimson Pro" w:cs="Times New Roman"/>
          <w:color w:val="000000"/>
          <w:sz w:val="24"/>
          <w:szCs w:val="24"/>
        </w:rPr>
        <w:t>policymakers</w:t>
      </w:r>
      <w:r w:rsidR="00A97903" w:rsidRPr="00714308">
        <w:rPr>
          <w:rFonts w:ascii="Crimson Pro" w:hAnsi="Crimson Pro" w:cs="Times New Roman"/>
          <w:color w:val="000000"/>
          <w:sz w:val="24"/>
          <w:szCs w:val="24"/>
        </w:rPr>
        <w:t xml:space="preserve"> not to upset the </w:t>
      </w:r>
      <w:r w:rsidR="00C44B32" w:rsidRPr="00714308">
        <w:rPr>
          <w:rFonts w:ascii="Crimson Pro" w:hAnsi="Crimson Pro" w:cs="Times New Roman"/>
          <w:sz w:val="24"/>
          <w:szCs w:val="24"/>
        </w:rPr>
        <w:t>decades-long</w:t>
      </w:r>
      <w:r w:rsidR="002E3F4F" w:rsidRPr="00714308">
        <w:rPr>
          <w:rFonts w:ascii="Crimson Pro" w:hAnsi="Crimson Pro" w:cs="Times New Roman"/>
          <w:sz w:val="24"/>
          <w:szCs w:val="24"/>
        </w:rPr>
        <w:t xml:space="preserve"> </w:t>
      </w:r>
      <w:r w:rsidR="00C44B32" w:rsidRPr="00714308">
        <w:rPr>
          <w:rFonts w:ascii="Crimson Pro" w:hAnsi="Crimson Pro" w:cs="Times New Roman"/>
          <w:sz w:val="24"/>
          <w:szCs w:val="24"/>
        </w:rPr>
        <w:t>consensus that keeping a low capital gains tax rate is</w:t>
      </w:r>
      <w:r w:rsidR="005B6474" w:rsidRPr="00714308">
        <w:rPr>
          <w:rFonts w:ascii="Crimson Pro" w:hAnsi="Crimson Pro" w:cs="Times New Roman"/>
          <w:sz w:val="24"/>
          <w:szCs w:val="24"/>
        </w:rPr>
        <w:t xml:space="preserve"> important </w:t>
      </w:r>
      <w:r w:rsidR="006C62FB" w:rsidRPr="00714308">
        <w:rPr>
          <w:rFonts w:ascii="Crimson Pro" w:hAnsi="Crimson Pro" w:cs="Times New Roman"/>
          <w:sz w:val="24"/>
          <w:szCs w:val="24"/>
        </w:rPr>
        <w:t>for</w:t>
      </w:r>
      <w:r w:rsidR="005B6474" w:rsidRPr="00714308">
        <w:rPr>
          <w:rFonts w:ascii="Crimson Pro" w:hAnsi="Crimson Pro" w:cs="Times New Roman"/>
          <w:sz w:val="24"/>
          <w:szCs w:val="24"/>
        </w:rPr>
        <w:t xml:space="preserve"> sustain</w:t>
      </w:r>
      <w:r w:rsidR="00E91B5B" w:rsidRPr="00714308">
        <w:rPr>
          <w:rFonts w:ascii="Crimson Pro" w:hAnsi="Crimson Pro" w:cs="Times New Roman"/>
          <w:sz w:val="24"/>
          <w:szCs w:val="24"/>
        </w:rPr>
        <w:t>ing</w:t>
      </w:r>
      <w:r w:rsidR="00A97903" w:rsidRPr="00714308">
        <w:rPr>
          <w:rFonts w:ascii="Crimson Pro" w:hAnsi="Crimson Pro" w:cs="Times New Roman"/>
          <w:sz w:val="24"/>
          <w:szCs w:val="24"/>
        </w:rPr>
        <w:t xml:space="preserve"> America’s lead in </w:t>
      </w:r>
      <w:r w:rsidR="00C44B32" w:rsidRPr="00714308">
        <w:rPr>
          <w:rFonts w:ascii="Crimson Pro" w:hAnsi="Crimson Pro" w:cs="Times New Roman"/>
          <w:sz w:val="24"/>
          <w:szCs w:val="24"/>
        </w:rPr>
        <w:t xml:space="preserve">innovation </w:t>
      </w:r>
      <w:r w:rsidR="00A97903" w:rsidRPr="00714308">
        <w:rPr>
          <w:rFonts w:ascii="Crimson Pro" w:hAnsi="Crimson Pro" w:cs="Times New Roman"/>
          <w:sz w:val="24"/>
          <w:szCs w:val="24"/>
        </w:rPr>
        <w:t>industries.</w:t>
      </w:r>
    </w:p>
    <w:p w14:paraId="0C59D06E" w14:textId="6C9DC906" w:rsidR="00280CA2" w:rsidRPr="00714308" w:rsidRDefault="00280CA2" w:rsidP="00290254">
      <w:pPr>
        <w:spacing w:after="120" w:line="240" w:lineRule="auto"/>
        <w:rPr>
          <w:rFonts w:ascii="Crimson Pro" w:hAnsi="Crimson Pro" w:cs="Times New Roman"/>
          <w:color w:val="000000" w:themeColor="text1"/>
          <w:sz w:val="24"/>
          <w:szCs w:val="24"/>
        </w:rPr>
      </w:pPr>
    </w:p>
    <w:p w14:paraId="7C35ECCD" w14:textId="3FF9AFE4" w:rsidR="00280CA2" w:rsidRPr="00714308" w:rsidRDefault="00280CA2" w:rsidP="00290254">
      <w:pPr>
        <w:spacing w:after="120" w:line="240" w:lineRule="auto"/>
        <w:rPr>
          <w:rFonts w:ascii="Crimson Pro" w:hAnsi="Crimson Pro" w:cs="Times New Roman"/>
          <w:b/>
          <w:bCs/>
          <w:color w:val="000000" w:themeColor="text1"/>
          <w:sz w:val="24"/>
          <w:szCs w:val="24"/>
        </w:rPr>
      </w:pPr>
      <w:r w:rsidRPr="00714308">
        <w:rPr>
          <w:rFonts w:ascii="Crimson Pro" w:hAnsi="Crimson Pro" w:cs="Times New Roman"/>
          <w:b/>
          <w:bCs/>
          <w:color w:val="000000" w:themeColor="text1"/>
          <w:sz w:val="24"/>
          <w:szCs w:val="24"/>
        </w:rPr>
        <w:t>Supporting Open Markets</w:t>
      </w:r>
    </w:p>
    <w:p w14:paraId="074F480A" w14:textId="5E4C33D7" w:rsidR="000F5DB7" w:rsidRPr="00714308" w:rsidRDefault="00291915" w:rsidP="00AD4A60">
      <w:pPr>
        <w:spacing w:after="120" w:line="240" w:lineRule="auto"/>
        <w:rPr>
          <w:rFonts w:ascii="Crimson Pro" w:hAnsi="Crimson Pro" w:cs="Times New Roman"/>
          <w:sz w:val="24"/>
          <w:szCs w:val="24"/>
        </w:rPr>
      </w:pPr>
      <w:r w:rsidRPr="00714308">
        <w:rPr>
          <w:rFonts w:ascii="Crimson Pro" w:hAnsi="Crimson Pro" w:cs="Times New Roman"/>
          <w:sz w:val="24"/>
          <w:szCs w:val="24"/>
        </w:rPr>
        <w:t>Despite the dynamism in technology industries, t</w:t>
      </w:r>
      <w:r w:rsidR="009D4254" w:rsidRPr="00714308">
        <w:rPr>
          <w:rFonts w:ascii="Crimson Pro" w:hAnsi="Crimson Pro" w:cs="Times New Roman"/>
          <w:sz w:val="24"/>
          <w:szCs w:val="24"/>
        </w:rPr>
        <w:t xml:space="preserve">he U.S. economy has shifted toward larger businesses and away from smaller businesses and startups </w:t>
      </w:r>
      <w:r w:rsidRPr="00714308">
        <w:rPr>
          <w:rFonts w:ascii="Crimson Pro" w:hAnsi="Crimson Pro" w:cs="Times New Roman"/>
          <w:sz w:val="24"/>
          <w:szCs w:val="24"/>
        </w:rPr>
        <w:t>in</w:t>
      </w:r>
      <w:r w:rsidR="009D4254" w:rsidRPr="00714308">
        <w:rPr>
          <w:rFonts w:ascii="Crimson Pro" w:hAnsi="Crimson Pro" w:cs="Times New Roman"/>
          <w:sz w:val="24"/>
          <w:szCs w:val="24"/>
        </w:rPr>
        <w:t xml:space="preserve"> recent decades. </w:t>
      </w:r>
      <w:r w:rsidRPr="00714308">
        <w:rPr>
          <w:rFonts w:ascii="Crimson Pro" w:hAnsi="Crimson Pro" w:cs="Times New Roman"/>
          <w:sz w:val="24"/>
          <w:szCs w:val="24"/>
        </w:rPr>
        <w:t>B</w:t>
      </w:r>
      <w:r w:rsidR="006375D5" w:rsidRPr="00714308">
        <w:rPr>
          <w:rFonts w:ascii="Crimson Pro" w:hAnsi="Crimson Pro" w:cs="Times New Roman"/>
          <w:sz w:val="24"/>
          <w:szCs w:val="24"/>
        </w:rPr>
        <w:t>etween 1998 and 2017, the number of small firms (less than 500 employees) increased 7 percent, while the number of large firms (more than 500 employees) increased 23 percent.</w:t>
      </w:r>
      <w:r w:rsidR="006375D5" w:rsidRPr="00714308">
        <w:rPr>
          <w:rStyle w:val="EndnoteReference"/>
          <w:rFonts w:ascii="Crimson Pro" w:hAnsi="Crimson Pro" w:cs="Times New Roman"/>
          <w:sz w:val="24"/>
          <w:szCs w:val="24"/>
        </w:rPr>
        <w:endnoteReference w:id="36"/>
      </w:r>
      <w:r w:rsidR="006375D5" w:rsidRPr="00714308">
        <w:rPr>
          <w:rFonts w:ascii="Crimson Pro" w:hAnsi="Crimson Pro" w:cs="Times New Roman"/>
          <w:sz w:val="24"/>
          <w:szCs w:val="24"/>
        </w:rPr>
        <w:t xml:space="preserve"> </w:t>
      </w:r>
      <w:r w:rsidRPr="00714308">
        <w:rPr>
          <w:rFonts w:ascii="Crimson Pro" w:hAnsi="Crimson Pro" w:cs="Times New Roman"/>
          <w:sz w:val="24"/>
          <w:szCs w:val="24"/>
        </w:rPr>
        <w:t>Meanwhile, t</w:t>
      </w:r>
      <w:r w:rsidR="009D4254" w:rsidRPr="00714308">
        <w:rPr>
          <w:rFonts w:ascii="Crimson Pro" w:hAnsi="Crimson Pro" w:cs="Times New Roman"/>
          <w:sz w:val="24"/>
          <w:szCs w:val="24"/>
        </w:rPr>
        <w:t xml:space="preserve">he U.S. business startup rate </w:t>
      </w:r>
      <w:r w:rsidRPr="00714308">
        <w:rPr>
          <w:rFonts w:ascii="Crimson Pro" w:hAnsi="Crimson Pro" w:cs="Times New Roman"/>
          <w:sz w:val="24"/>
          <w:szCs w:val="24"/>
        </w:rPr>
        <w:t>has drifted downward, falling</w:t>
      </w:r>
      <w:r w:rsidR="009D4254" w:rsidRPr="00714308">
        <w:rPr>
          <w:rFonts w:ascii="Crimson Pro" w:hAnsi="Crimson Pro" w:cs="Times New Roman"/>
          <w:sz w:val="24"/>
          <w:szCs w:val="24"/>
        </w:rPr>
        <w:t xml:space="preserve"> from more than 10 percent in the early 1980s to 8 percent in 2018.</w:t>
      </w:r>
      <w:r w:rsidR="009D4254" w:rsidRPr="00714308">
        <w:rPr>
          <w:rStyle w:val="EndnoteReference"/>
          <w:rFonts w:ascii="Crimson Pro" w:hAnsi="Crimson Pro" w:cs="Times New Roman"/>
          <w:sz w:val="24"/>
          <w:szCs w:val="24"/>
        </w:rPr>
        <w:endnoteReference w:id="37"/>
      </w:r>
    </w:p>
    <w:p w14:paraId="72C8A5FE" w14:textId="452DB051" w:rsidR="000F5DB7" w:rsidRPr="00714308" w:rsidRDefault="00AD4A60" w:rsidP="00AD4A60">
      <w:pPr>
        <w:spacing w:after="120" w:line="240" w:lineRule="auto"/>
        <w:rPr>
          <w:rFonts w:ascii="Crimson Pro" w:hAnsi="Crimson Pro" w:cs="Times New Roman"/>
          <w:b/>
          <w:bCs/>
          <w:sz w:val="24"/>
          <w:szCs w:val="24"/>
        </w:rPr>
      </w:pPr>
      <w:r w:rsidRPr="00714308">
        <w:rPr>
          <w:rFonts w:ascii="Crimson Pro" w:hAnsi="Crimson Pro" w:cs="Times New Roman"/>
          <w:sz w:val="24"/>
          <w:szCs w:val="24"/>
        </w:rPr>
        <w:t>What is causing th</w:t>
      </w:r>
      <w:r w:rsidR="001644D5" w:rsidRPr="00714308">
        <w:rPr>
          <w:rFonts w:ascii="Crimson Pro" w:hAnsi="Crimson Pro" w:cs="Times New Roman"/>
          <w:sz w:val="24"/>
          <w:szCs w:val="24"/>
        </w:rPr>
        <w:t>is</w:t>
      </w:r>
      <w:r w:rsidRPr="00714308">
        <w:rPr>
          <w:rFonts w:ascii="Crimson Pro" w:hAnsi="Crimson Pro" w:cs="Times New Roman"/>
          <w:sz w:val="24"/>
          <w:szCs w:val="24"/>
        </w:rPr>
        <w:t xml:space="preserve"> economic shift? Many economists point</w:t>
      </w:r>
      <w:r w:rsidR="00402894" w:rsidRPr="00714308">
        <w:rPr>
          <w:rFonts w:ascii="Crimson Pro" w:hAnsi="Crimson Pro" w:cs="Times New Roman"/>
          <w:sz w:val="24"/>
          <w:szCs w:val="24"/>
        </w:rPr>
        <w:t xml:space="preserve"> </w:t>
      </w:r>
      <w:r w:rsidRPr="00714308">
        <w:rPr>
          <w:rFonts w:ascii="Crimson Pro" w:hAnsi="Crimson Pro" w:cs="Times New Roman"/>
          <w:sz w:val="24"/>
          <w:szCs w:val="24"/>
        </w:rPr>
        <w:t>to rising regulation as one factor.</w:t>
      </w:r>
      <w:r w:rsidR="00490C27" w:rsidRPr="00714308">
        <w:rPr>
          <w:rStyle w:val="EndnoteReference"/>
          <w:rFonts w:ascii="Crimson Pro" w:hAnsi="Crimson Pro" w:cs="Times New Roman"/>
          <w:sz w:val="24"/>
          <w:szCs w:val="24"/>
        </w:rPr>
        <w:endnoteReference w:id="38"/>
      </w:r>
      <w:r w:rsidRPr="00714308">
        <w:rPr>
          <w:rFonts w:ascii="Crimson Pro" w:hAnsi="Crimson Pro" w:cs="Times New Roman"/>
          <w:sz w:val="24"/>
          <w:szCs w:val="24"/>
        </w:rPr>
        <w:t xml:space="preserve"> </w:t>
      </w:r>
      <w:r w:rsidR="00490C27" w:rsidRPr="00714308">
        <w:rPr>
          <w:rFonts w:ascii="Crimson Pro" w:hAnsi="Crimson Pro" w:cs="Times New Roman"/>
          <w:sz w:val="24"/>
          <w:szCs w:val="24"/>
        </w:rPr>
        <w:t xml:space="preserve">There </w:t>
      </w:r>
      <w:r w:rsidR="00402894" w:rsidRPr="00714308">
        <w:rPr>
          <w:rFonts w:ascii="Crimson Pro" w:hAnsi="Crimson Pro" w:cs="Times New Roman"/>
          <w:sz w:val="24"/>
          <w:szCs w:val="24"/>
        </w:rPr>
        <w:t>are</w:t>
      </w:r>
      <w:r w:rsidR="00490C27" w:rsidRPr="00714308">
        <w:rPr>
          <w:rFonts w:ascii="Crimson Pro" w:hAnsi="Crimson Pro" w:cs="Times New Roman"/>
          <w:sz w:val="24"/>
          <w:szCs w:val="24"/>
        </w:rPr>
        <w:t xml:space="preserve"> economies of scale in regulatory compliance</w:t>
      </w:r>
      <w:r w:rsidR="00402894" w:rsidRPr="00714308">
        <w:rPr>
          <w:rFonts w:ascii="Crimson Pro" w:hAnsi="Crimson Pro" w:cs="Times New Roman"/>
          <w:sz w:val="24"/>
          <w:szCs w:val="24"/>
        </w:rPr>
        <w:t>,</w:t>
      </w:r>
      <w:r w:rsidR="00490C27" w:rsidRPr="00714308">
        <w:rPr>
          <w:rFonts w:ascii="Crimson Pro" w:hAnsi="Crimson Pro" w:cs="Times New Roman"/>
          <w:sz w:val="24"/>
          <w:szCs w:val="24"/>
        </w:rPr>
        <w:t xml:space="preserve"> which favor</w:t>
      </w:r>
      <w:r w:rsidR="00F04B18" w:rsidRPr="00714308">
        <w:rPr>
          <w:rFonts w:ascii="Crimson Pro" w:hAnsi="Crimson Pro" w:cs="Times New Roman"/>
          <w:sz w:val="24"/>
          <w:szCs w:val="24"/>
        </w:rPr>
        <w:t>s</w:t>
      </w:r>
      <w:r w:rsidR="00490C27" w:rsidRPr="00714308">
        <w:rPr>
          <w:rFonts w:ascii="Crimson Pro" w:hAnsi="Crimson Pro" w:cs="Times New Roman"/>
          <w:sz w:val="24"/>
          <w:szCs w:val="24"/>
        </w:rPr>
        <w:t xml:space="preserve"> large companies over small ones, and large companies can use their political power to create </w:t>
      </w:r>
      <w:r w:rsidR="00F04B18" w:rsidRPr="00714308">
        <w:rPr>
          <w:rFonts w:ascii="Crimson Pro" w:hAnsi="Crimson Pro" w:cs="Times New Roman"/>
          <w:sz w:val="24"/>
          <w:szCs w:val="24"/>
        </w:rPr>
        <w:t xml:space="preserve">industry </w:t>
      </w:r>
      <w:r w:rsidR="00490C27" w:rsidRPr="00714308">
        <w:rPr>
          <w:rFonts w:ascii="Crimson Pro" w:hAnsi="Crimson Pro" w:cs="Times New Roman"/>
          <w:sz w:val="24"/>
          <w:szCs w:val="24"/>
        </w:rPr>
        <w:t xml:space="preserve">entry barriers. </w:t>
      </w:r>
      <w:r w:rsidR="000F5DB7" w:rsidRPr="00714308">
        <w:rPr>
          <w:rFonts w:ascii="Crimson Pro" w:hAnsi="Crimson Pro" w:cs="Times New Roman"/>
          <w:sz w:val="24"/>
          <w:szCs w:val="24"/>
        </w:rPr>
        <w:t xml:space="preserve">A 2019 study by </w:t>
      </w:r>
      <w:hyperlink r:id="rId11" w:history="1">
        <w:r w:rsidR="000F5DB7" w:rsidRPr="00714308">
          <w:rPr>
            <w:rStyle w:val="Hyperlink"/>
            <w:rFonts w:ascii="Crimson Pro" w:hAnsi="Crimson Pro" w:cs="Times New Roman"/>
            <w:color w:val="auto"/>
            <w:sz w:val="24"/>
            <w:szCs w:val="24"/>
            <w:u w:val="none"/>
          </w:rPr>
          <w:t>Germán Gutiérrez</w:t>
        </w:r>
      </w:hyperlink>
      <w:r w:rsidR="000F5DB7" w:rsidRPr="00714308">
        <w:rPr>
          <w:rFonts w:ascii="Crimson Pro" w:hAnsi="Crimson Pro" w:cs="Times New Roman"/>
          <w:sz w:val="24"/>
          <w:szCs w:val="24"/>
        </w:rPr>
        <w:t xml:space="preserve"> and </w:t>
      </w:r>
      <w:hyperlink r:id="rId12" w:history="1">
        <w:r w:rsidR="000F5DB7" w:rsidRPr="00714308">
          <w:rPr>
            <w:rStyle w:val="Hyperlink"/>
            <w:rFonts w:ascii="Crimson Pro" w:hAnsi="Crimson Pro" w:cs="Times New Roman"/>
            <w:color w:val="auto"/>
            <w:sz w:val="24"/>
            <w:szCs w:val="24"/>
            <w:u w:val="none"/>
          </w:rPr>
          <w:t>Thomas Philippon</w:t>
        </w:r>
      </w:hyperlink>
      <w:r w:rsidR="000F5DB7" w:rsidRPr="00714308">
        <w:rPr>
          <w:rFonts w:ascii="Crimson Pro" w:hAnsi="Crimson Pro" w:cs="Times New Roman"/>
          <w:sz w:val="24"/>
          <w:szCs w:val="24"/>
        </w:rPr>
        <w:t xml:space="preserve"> found that free entry to U.S. industries has stagnated the past 20 years.</w:t>
      </w:r>
      <w:r w:rsidR="000F5DB7" w:rsidRPr="00714308">
        <w:rPr>
          <w:rStyle w:val="EndnoteReference"/>
          <w:rFonts w:ascii="Crimson Pro" w:hAnsi="Crimson Pro" w:cs="Times New Roman"/>
          <w:sz w:val="24"/>
          <w:szCs w:val="24"/>
        </w:rPr>
        <w:endnoteReference w:id="39"/>
      </w:r>
      <w:r w:rsidR="000F5DB7" w:rsidRPr="00714308">
        <w:rPr>
          <w:rFonts w:ascii="Crimson Pro" w:hAnsi="Crimson Pro" w:cs="Times New Roman"/>
          <w:sz w:val="24"/>
          <w:szCs w:val="24"/>
        </w:rPr>
        <w:t xml:space="preserve"> They </w:t>
      </w:r>
      <w:r w:rsidR="00DC28B2" w:rsidRPr="00714308">
        <w:rPr>
          <w:rFonts w:ascii="Crimson Pro" w:hAnsi="Crimson Pro" w:cs="Times New Roman"/>
          <w:sz w:val="24"/>
          <w:szCs w:val="24"/>
        </w:rPr>
        <w:t>fo</w:t>
      </w:r>
      <w:r w:rsidR="004C3781" w:rsidRPr="00714308">
        <w:rPr>
          <w:rFonts w:ascii="Crimson Pro" w:hAnsi="Crimson Pro" w:cs="Times New Roman"/>
          <w:sz w:val="24"/>
          <w:szCs w:val="24"/>
        </w:rPr>
        <w:t>und</w:t>
      </w:r>
      <w:r w:rsidR="000F5DB7" w:rsidRPr="00714308">
        <w:rPr>
          <w:rFonts w:ascii="Crimson Pro" w:hAnsi="Crimson Pro" w:cs="Times New Roman"/>
          <w:sz w:val="24"/>
          <w:szCs w:val="24"/>
        </w:rPr>
        <w:t xml:space="preserve"> that “regulations drive down the entry and growth of small firms relative to large ones, particularly in industries with high lobbying expenditures. We conclude that lobbying and regulations have caused free entry to fail.”</w:t>
      </w:r>
      <w:r w:rsidR="000F5DB7" w:rsidRPr="00714308">
        <w:rPr>
          <w:rStyle w:val="EndnoteReference"/>
          <w:rFonts w:ascii="Crimson Pro" w:hAnsi="Crimson Pro" w:cs="Times New Roman"/>
          <w:sz w:val="24"/>
          <w:szCs w:val="24"/>
        </w:rPr>
        <w:endnoteReference w:id="40"/>
      </w:r>
      <w:r w:rsidR="000F5DB7" w:rsidRPr="00714308">
        <w:rPr>
          <w:rFonts w:ascii="Crimson Pro" w:hAnsi="Crimson Pro" w:cs="Times New Roman"/>
          <w:sz w:val="24"/>
          <w:szCs w:val="24"/>
        </w:rPr>
        <w:t xml:space="preserve"> </w:t>
      </w:r>
    </w:p>
    <w:p w14:paraId="21AE0075" w14:textId="48581658" w:rsidR="00E83AC5" w:rsidRPr="00714308" w:rsidRDefault="00D87140"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 xml:space="preserve">Regulations </w:t>
      </w:r>
      <w:r w:rsidR="0070342D" w:rsidRPr="00714308">
        <w:rPr>
          <w:rFonts w:ascii="Crimson Pro" w:hAnsi="Crimson Pro" w:cs="Times New Roman"/>
          <w:color w:val="000000" w:themeColor="text1"/>
          <w:sz w:val="24"/>
          <w:szCs w:val="24"/>
        </w:rPr>
        <w:t xml:space="preserve">tend to </w:t>
      </w:r>
      <w:r w:rsidRPr="00714308">
        <w:rPr>
          <w:rFonts w:ascii="Crimson Pro" w:hAnsi="Crimson Pro" w:cs="Times New Roman"/>
          <w:color w:val="000000" w:themeColor="text1"/>
          <w:sz w:val="24"/>
          <w:szCs w:val="24"/>
        </w:rPr>
        <w:t xml:space="preserve">accumulate over time, </w:t>
      </w:r>
      <w:r w:rsidR="00E40A3D" w:rsidRPr="00714308">
        <w:rPr>
          <w:rFonts w:ascii="Crimson Pro" w:hAnsi="Crimson Pro" w:cs="Times New Roman"/>
          <w:color w:val="000000" w:themeColor="text1"/>
          <w:sz w:val="24"/>
          <w:szCs w:val="24"/>
        </w:rPr>
        <w:t xml:space="preserve">and </w:t>
      </w:r>
      <w:r w:rsidRPr="00714308">
        <w:rPr>
          <w:rFonts w:ascii="Crimson Pro" w:hAnsi="Crimson Pro" w:cs="Times New Roman"/>
          <w:color w:val="000000" w:themeColor="text1"/>
          <w:sz w:val="24"/>
          <w:szCs w:val="24"/>
        </w:rPr>
        <w:t xml:space="preserve">so reform-minded policymakers </w:t>
      </w:r>
      <w:r w:rsidR="00E40A3D" w:rsidRPr="00714308">
        <w:rPr>
          <w:rFonts w:ascii="Crimson Pro" w:hAnsi="Crimson Pro" w:cs="Times New Roman"/>
          <w:color w:val="000000" w:themeColor="text1"/>
          <w:sz w:val="24"/>
          <w:szCs w:val="24"/>
        </w:rPr>
        <w:t>should</w:t>
      </w:r>
      <w:r w:rsidRPr="00714308">
        <w:rPr>
          <w:rFonts w:ascii="Crimson Pro" w:hAnsi="Crimson Pro" w:cs="Times New Roman"/>
          <w:color w:val="000000" w:themeColor="text1"/>
          <w:sz w:val="24"/>
          <w:szCs w:val="24"/>
        </w:rPr>
        <w:t xml:space="preserve"> </w:t>
      </w:r>
      <w:r w:rsidR="0038630E" w:rsidRPr="00714308">
        <w:rPr>
          <w:rFonts w:ascii="Crimson Pro" w:hAnsi="Crimson Pro" w:cs="Times New Roman"/>
          <w:color w:val="000000" w:themeColor="text1"/>
          <w:sz w:val="24"/>
          <w:szCs w:val="24"/>
        </w:rPr>
        <w:t>pro-actively</w:t>
      </w:r>
      <w:r w:rsidRPr="00714308">
        <w:rPr>
          <w:rFonts w:ascii="Crimson Pro" w:hAnsi="Crimson Pro" w:cs="Times New Roman"/>
          <w:color w:val="000000" w:themeColor="text1"/>
          <w:sz w:val="24"/>
          <w:szCs w:val="24"/>
        </w:rPr>
        <w:t xml:space="preserve"> look for outdated and anti-competitive rules to repeal. W</w:t>
      </w:r>
      <w:r w:rsidR="00E83AC5" w:rsidRPr="00714308">
        <w:rPr>
          <w:rFonts w:ascii="Crimson Pro" w:hAnsi="Crimson Pro" w:cs="Times New Roman"/>
          <w:color w:val="000000" w:themeColor="text1"/>
          <w:sz w:val="24"/>
          <w:szCs w:val="24"/>
        </w:rPr>
        <w:t>hen policymaker</w:t>
      </w:r>
      <w:r w:rsidRPr="00714308">
        <w:rPr>
          <w:rFonts w:ascii="Crimson Pro" w:hAnsi="Crimson Pro" w:cs="Times New Roman"/>
          <w:color w:val="000000" w:themeColor="text1"/>
          <w:sz w:val="24"/>
          <w:szCs w:val="24"/>
        </w:rPr>
        <w:t>s</w:t>
      </w:r>
      <w:r w:rsidR="00E83AC5" w:rsidRPr="00714308">
        <w:rPr>
          <w:rFonts w:ascii="Crimson Pro" w:hAnsi="Crimson Pro" w:cs="Times New Roman"/>
          <w:color w:val="000000" w:themeColor="text1"/>
          <w:sz w:val="24"/>
          <w:szCs w:val="24"/>
        </w:rPr>
        <w:t xml:space="preserve"> deregulate, entrepreneurs rush in </w:t>
      </w:r>
      <w:r w:rsidRPr="00714308">
        <w:rPr>
          <w:rFonts w:ascii="Crimson Pro" w:hAnsi="Crimson Pro" w:cs="Times New Roman"/>
          <w:color w:val="000000" w:themeColor="text1"/>
          <w:sz w:val="24"/>
          <w:szCs w:val="24"/>
        </w:rPr>
        <w:t>and</w:t>
      </w:r>
      <w:r w:rsidR="00E83AC5" w:rsidRPr="00714308">
        <w:rPr>
          <w:rFonts w:ascii="Crimson Pro" w:hAnsi="Crimson Pro" w:cs="Times New Roman"/>
          <w:color w:val="000000" w:themeColor="text1"/>
          <w:sz w:val="24"/>
          <w:szCs w:val="24"/>
        </w:rPr>
        <w:t xml:space="preserve"> challenge </w:t>
      </w:r>
      <w:r w:rsidR="00BD6333" w:rsidRPr="00714308">
        <w:rPr>
          <w:rFonts w:ascii="Crimson Pro" w:hAnsi="Crimson Pro" w:cs="Times New Roman"/>
          <w:color w:val="000000" w:themeColor="text1"/>
          <w:sz w:val="24"/>
          <w:szCs w:val="24"/>
        </w:rPr>
        <w:t xml:space="preserve">dominant </w:t>
      </w:r>
      <w:r w:rsidR="00E83AC5" w:rsidRPr="00714308">
        <w:rPr>
          <w:rFonts w:ascii="Crimson Pro" w:hAnsi="Crimson Pro" w:cs="Times New Roman"/>
          <w:color w:val="000000" w:themeColor="text1"/>
          <w:sz w:val="24"/>
          <w:szCs w:val="24"/>
        </w:rPr>
        <w:t>companies</w:t>
      </w:r>
      <w:r w:rsidRPr="00714308">
        <w:rPr>
          <w:rFonts w:ascii="Crimson Pro" w:hAnsi="Crimson Pro" w:cs="Times New Roman"/>
          <w:color w:val="000000" w:themeColor="text1"/>
          <w:sz w:val="24"/>
          <w:szCs w:val="24"/>
        </w:rPr>
        <w:t xml:space="preserve">. </w:t>
      </w:r>
      <w:r w:rsidR="00E40A3D" w:rsidRPr="00714308">
        <w:rPr>
          <w:rFonts w:ascii="Crimson Pro" w:hAnsi="Crimson Pro" w:cs="Times New Roman"/>
          <w:color w:val="000000" w:themeColor="text1"/>
          <w:sz w:val="24"/>
          <w:szCs w:val="24"/>
        </w:rPr>
        <w:t>D</w:t>
      </w:r>
      <w:r w:rsidRPr="00714308">
        <w:rPr>
          <w:rFonts w:ascii="Crimson Pro" w:hAnsi="Crimson Pro" w:cs="Times New Roman"/>
          <w:color w:val="000000" w:themeColor="text1"/>
          <w:sz w:val="24"/>
          <w:szCs w:val="24"/>
        </w:rPr>
        <w:t xml:space="preserve">eregulation </w:t>
      </w:r>
      <w:r w:rsidR="0070342D" w:rsidRPr="00714308">
        <w:rPr>
          <w:rFonts w:ascii="Crimson Pro" w:hAnsi="Crimson Pro" w:cs="Times New Roman"/>
          <w:color w:val="000000" w:themeColor="text1"/>
          <w:sz w:val="24"/>
          <w:szCs w:val="24"/>
        </w:rPr>
        <w:t>tends to</w:t>
      </w:r>
      <w:r w:rsidR="00E40A3D" w:rsidRPr="00714308">
        <w:rPr>
          <w:rFonts w:ascii="Crimson Pro" w:hAnsi="Crimson Pro" w:cs="Times New Roman"/>
          <w:color w:val="000000" w:themeColor="text1"/>
          <w:sz w:val="24"/>
          <w:szCs w:val="24"/>
        </w:rPr>
        <w:t xml:space="preserve"> </w:t>
      </w:r>
      <w:r w:rsidRPr="00714308">
        <w:rPr>
          <w:rFonts w:ascii="Crimson Pro" w:hAnsi="Crimson Pro" w:cs="Times New Roman"/>
          <w:color w:val="000000" w:themeColor="text1"/>
          <w:sz w:val="24"/>
          <w:szCs w:val="24"/>
        </w:rPr>
        <w:t xml:space="preserve">increase competition and </w:t>
      </w:r>
      <w:r w:rsidR="00E83AC5" w:rsidRPr="00714308">
        <w:rPr>
          <w:rFonts w:ascii="Crimson Pro" w:hAnsi="Crimson Pro" w:cs="Times New Roman"/>
          <w:color w:val="000000" w:themeColor="text1"/>
          <w:sz w:val="24"/>
          <w:szCs w:val="24"/>
        </w:rPr>
        <w:t>benefit</w:t>
      </w:r>
      <w:r w:rsidR="00E40A3D" w:rsidRPr="00714308">
        <w:rPr>
          <w:rFonts w:ascii="Crimson Pro" w:hAnsi="Crimson Pro" w:cs="Times New Roman"/>
          <w:color w:val="000000" w:themeColor="text1"/>
          <w:sz w:val="24"/>
          <w:szCs w:val="24"/>
        </w:rPr>
        <w:t xml:space="preserve"> </w:t>
      </w:r>
      <w:r w:rsidR="00E83AC5" w:rsidRPr="00714308">
        <w:rPr>
          <w:rFonts w:ascii="Crimson Pro" w:hAnsi="Crimson Pro" w:cs="Times New Roman"/>
          <w:color w:val="000000" w:themeColor="text1"/>
          <w:sz w:val="24"/>
          <w:szCs w:val="24"/>
        </w:rPr>
        <w:t xml:space="preserve">consumers. </w:t>
      </w:r>
    </w:p>
    <w:p w14:paraId="312985E6" w14:textId="36DA2A0A" w:rsidR="00D87140" w:rsidRPr="00714308" w:rsidRDefault="00D87140" w:rsidP="00D87140">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 xml:space="preserve">There are many examples from </w:t>
      </w:r>
      <w:r w:rsidR="006B5A65" w:rsidRPr="00714308">
        <w:rPr>
          <w:rFonts w:ascii="Crimson Pro" w:hAnsi="Crimson Pro" w:cs="Times New Roman"/>
          <w:color w:val="000000" w:themeColor="text1"/>
          <w:sz w:val="24"/>
          <w:szCs w:val="24"/>
        </w:rPr>
        <w:t xml:space="preserve">the 1970s and </w:t>
      </w:r>
      <w:r w:rsidRPr="00714308">
        <w:rPr>
          <w:rFonts w:ascii="Crimson Pro" w:hAnsi="Crimson Pro" w:cs="Times New Roman"/>
          <w:color w:val="000000" w:themeColor="text1"/>
          <w:sz w:val="24"/>
          <w:szCs w:val="24"/>
        </w:rPr>
        <w:t>19</w:t>
      </w:r>
      <w:r w:rsidR="006B5A65" w:rsidRPr="00714308">
        <w:rPr>
          <w:rFonts w:ascii="Crimson Pro" w:hAnsi="Crimson Pro" w:cs="Times New Roman"/>
          <w:color w:val="000000" w:themeColor="text1"/>
          <w:sz w:val="24"/>
          <w:szCs w:val="24"/>
        </w:rPr>
        <w:t>80s</w:t>
      </w:r>
      <w:r w:rsidRPr="00714308">
        <w:rPr>
          <w:rFonts w:ascii="Crimson Pro" w:hAnsi="Crimson Pro" w:cs="Times New Roman"/>
          <w:color w:val="000000" w:themeColor="text1"/>
          <w:sz w:val="24"/>
          <w:szCs w:val="24"/>
        </w:rPr>
        <w:t>. D</w:t>
      </w:r>
      <w:r w:rsidR="00233B91" w:rsidRPr="00714308">
        <w:rPr>
          <w:rFonts w:ascii="Crimson Pro" w:hAnsi="Crimson Pro" w:cs="Times New Roman"/>
          <w:color w:val="000000" w:themeColor="text1"/>
          <w:sz w:val="24"/>
          <w:szCs w:val="24"/>
        </w:rPr>
        <w:t xml:space="preserve">eregulation allowed MCI Corporation to challenge </w:t>
      </w:r>
      <w:r w:rsidR="006B5A65" w:rsidRPr="00714308">
        <w:rPr>
          <w:rFonts w:ascii="Crimson Pro" w:hAnsi="Crimson Pro" w:cs="Times New Roman"/>
          <w:color w:val="000000" w:themeColor="text1"/>
          <w:sz w:val="24"/>
          <w:szCs w:val="24"/>
        </w:rPr>
        <w:t xml:space="preserve">the </w:t>
      </w:r>
      <w:r w:rsidR="00233B91" w:rsidRPr="00714308">
        <w:rPr>
          <w:rFonts w:ascii="Crimson Pro" w:hAnsi="Crimson Pro" w:cs="Times New Roman"/>
          <w:color w:val="000000" w:themeColor="text1"/>
          <w:sz w:val="24"/>
          <w:szCs w:val="24"/>
        </w:rPr>
        <w:t xml:space="preserve">AT&amp;T telephone monopoly and </w:t>
      </w:r>
      <w:r w:rsidR="00E40A3D" w:rsidRPr="00714308">
        <w:rPr>
          <w:rFonts w:ascii="Crimson Pro" w:hAnsi="Crimson Pro" w:cs="Times New Roman"/>
          <w:color w:val="000000" w:themeColor="text1"/>
          <w:sz w:val="24"/>
          <w:szCs w:val="24"/>
        </w:rPr>
        <w:t xml:space="preserve">slash </w:t>
      </w:r>
      <w:r w:rsidR="00233B91" w:rsidRPr="00714308">
        <w:rPr>
          <w:rFonts w:ascii="Crimson Pro" w:hAnsi="Crimson Pro" w:cs="Times New Roman"/>
          <w:color w:val="000000" w:themeColor="text1"/>
          <w:sz w:val="24"/>
          <w:szCs w:val="24"/>
        </w:rPr>
        <w:t>long distance prices</w:t>
      </w:r>
      <w:r w:rsidR="00E40A3D" w:rsidRPr="00714308">
        <w:rPr>
          <w:rFonts w:ascii="Crimson Pro" w:hAnsi="Crimson Pro" w:cs="Times New Roman"/>
          <w:color w:val="000000" w:themeColor="text1"/>
          <w:sz w:val="24"/>
          <w:szCs w:val="24"/>
        </w:rPr>
        <w:t>.</w:t>
      </w:r>
      <w:r w:rsidR="001445A1" w:rsidRPr="00714308">
        <w:rPr>
          <w:rStyle w:val="EndnoteReference"/>
          <w:rFonts w:ascii="Crimson Pro" w:hAnsi="Crimson Pro" w:cs="Times New Roman"/>
          <w:color w:val="000000" w:themeColor="text1"/>
          <w:sz w:val="24"/>
          <w:szCs w:val="24"/>
        </w:rPr>
        <w:endnoteReference w:id="41"/>
      </w:r>
      <w:r w:rsidR="00233B91" w:rsidRPr="00714308">
        <w:rPr>
          <w:rFonts w:ascii="Crimson Pro" w:hAnsi="Crimson Pro" w:cs="Times New Roman"/>
          <w:color w:val="000000" w:themeColor="text1"/>
          <w:sz w:val="24"/>
          <w:szCs w:val="24"/>
        </w:rPr>
        <w:t xml:space="preserve"> </w:t>
      </w:r>
      <w:r w:rsidRPr="00714308">
        <w:rPr>
          <w:rFonts w:ascii="Crimson Pro" w:hAnsi="Crimson Pro" w:cs="Times New Roman"/>
          <w:color w:val="000000" w:themeColor="text1"/>
          <w:sz w:val="24"/>
          <w:szCs w:val="24"/>
        </w:rPr>
        <w:t>D</w:t>
      </w:r>
      <w:r w:rsidR="00233B91" w:rsidRPr="00714308">
        <w:rPr>
          <w:rFonts w:ascii="Crimson Pro" w:hAnsi="Crimson Pro" w:cs="Times New Roman"/>
          <w:color w:val="000000" w:themeColor="text1"/>
          <w:sz w:val="24"/>
          <w:szCs w:val="24"/>
        </w:rPr>
        <w:t xml:space="preserve">eregulation allowed Fed Ex to </w:t>
      </w:r>
      <w:r w:rsidR="006B5A65" w:rsidRPr="00714308">
        <w:rPr>
          <w:rFonts w:ascii="Crimson Pro" w:hAnsi="Crimson Pro" w:cs="Times New Roman"/>
          <w:color w:val="000000" w:themeColor="text1"/>
          <w:sz w:val="24"/>
          <w:szCs w:val="24"/>
        </w:rPr>
        <w:t>revolutionize</w:t>
      </w:r>
      <w:r w:rsidR="00233B91" w:rsidRPr="00714308">
        <w:rPr>
          <w:rFonts w:ascii="Crimson Pro" w:hAnsi="Crimson Pro" w:cs="Times New Roman"/>
          <w:color w:val="000000" w:themeColor="text1"/>
          <w:sz w:val="24"/>
          <w:szCs w:val="24"/>
        </w:rPr>
        <w:t xml:space="preserve"> </w:t>
      </w:r>
      <w:r w:rsidR="006B5A65" w:rsidRPr="00714308">
        <w:rPr>
          <w:rFonts w:ascii="Crimson Pro" w:hAnsi="Crimson Pro" w:cs="Times New Roman"/>
          <w:color w:val="000000" w:themeColor="text1"/>
          <w:sz w:val="24"/>
          <w:szCs w:val="24"/>
        </w:rPr>
        <w:t xml:space="preserve">package and </w:t>
      </w:r>
      <w:r w:rsidR="00D328E2" w:rsidRPr="00714308">
        <w:rPr>
          <w:rFonts w:ascii="Crimson Pro" w:hAnsi="Crimson Pro" w:cs="Times New Roman"/>
          <w:color w:val="000000" w:themeColor="text1"/>
          <w:sz w:val="24"/>
          <w:szCs w:val="24"/>
        </w:rPr>
        <w:t>express</w:t>
      </w:r>
      <w:r w:rsidR="006B5A65" w:rsidRPr="00714308">
        <w:rPr>
          <w:rFonts w:ascii="Crimson Pro" w:hAnsi="Crimson Pro" w:cs="Times New Roman"/>
          <w:color w:val="000000" w:themeColor="text1"/>
          <w:sz w:val="24"/>
          <w:szCs w:val="24"/>
        </w:rPr>
        <w:t xml:space="preserve"> letter delivery</w:t>
      </w:r>
      <w:r w:rsidRPr="00714308">
        <w:rPr>
          <w:rFonts w:ascii="Crimson Pro" w:hAnsi="Crimson Pro" w:cs="Times New Roman"/>
          <w:color w:val="000000" w:themeColor="text1"/>
          <w:sz w:val="24"/>
          <w:szCs w:val="24"/>
        </w:rPr>
        <w:t>, which had been</w:t>
      </w:r>
      <w:r w:rsidR="006B5A65" w:rsidRPr="00714308">
        <w:rPr>
          <w:rFonts w:ascii="Crimson Pro" w:hAnsi="Crimson Pro" w:cs="Times New Roman"/>
          <w:color w:val="000000" w:themeColor="text1"/>
          <w:sz w:val="24"/>
          <w:szCs w:val="24"/>
        </w:rPr>
        <w:t xml:space="preserve"> dominated by a stagnant </w:t>
      </w:r>
      <w:r w:rsidR="00233B91" w:rsidRPr="00714308">
        <w:rPr>
          <w:rFonts w:ascii="Crimson Pro" w:hAnsi="Crimson Pro" w:cs="Times New Roman"/>
          <w:color w:val="000000" w:themeColor="text1"/>
          <w:sz w:val="24"/>
          <w:szCs w:val="24"/>
        </w:rPr>
        <w:t xml:space="preserve">oligopoly of </w:t>
      </w:r>
      <w:r w:rsidR="00D328E2" w:rsidRPr="00714308">
        <w:rPr>
          <w:rFonts w:ascii="Crimson Pro" w:hAnsi="Crimson Pro" w:cs="Times New Roman"/>
          <w:color w:val="000000" w:themeColor="text1"/>
          <w:sz w:val="24"/>
          <w:szCs w:val="24"/>
        </w:rPr>
        <w:t>big companies</w:t>
      </w:r>
      <w:r w:rsidR="006B5A65" w:rsidRPr="00714308">
        <w:rPr>
          <w:rFonts w:ascii="Crimson Pro" w:hAnsi="Crimson Pro" w:cs="Times New Roman"/>
          <w:color w:val="000000" w:themeColor="text1"/>
          <w:sz w:val="24"/>
          <w:szCs w:val="24"/>
        </w:rPr>
        <w:t xml:space="preserve"> and </w:t>
      </w:r>
      <w:r w:rsidR="00233B91" w:rsidRPr="00714308">
        <w:rPr>
          <w:rFonts w:ascii="Crimson Pro" w:hAnsi="Crimson Pro" w:cs="Times New Roman"/>
          <w:color w:val="000000" w:themeColor="text1"/>
          <w:sz w:val="24"/>
          <w:szCs w:val="24"/>
        </w:rPr>
        <w:t>the U.S. Postal Service.</w:t>
      </w:r>
      <w:r w:rsidRPr="00714308">
        <w:rPr>
          <w:rFonts w:ascii="Crimson Pro" w:hAnsi="Crimson Pro" w:cs="Times New Roman"/>
          <w:color w:val="000000" w:themeColor="text1"/>
          <w:sz w:val="24"/>
          <w:szCs w:val="24"/>
        </w:rPr>
        <w:t xml:space="preserve"> </w:t>
      </w:r>
      <w:r w:rsidR="00D328E2" w:rsidRPr="00714308">
        <w:rPr>
          <w:rFonts w:ascii="Crimson Pro" w:hAnsi="Crimson Pro" w:cs="Times New Roman"/>
          <w:color w:val="000000" w:themeColor="text1"/>
          <w:sz w:val="24"/>
          <w:szCs w:val="24"/>
        </w:rPr>
        <w:t>D</w:t>
      </w:r>
      <w:r w:rsidRPr="00714308">
        <w:rPr>
          <w:rFonts w:ascii="Crimson Pro" w:hAnsi="Crimson Pro" w:cs="Times New Roman"/>
          <w:color w:val="000000" w:themeColor="text1"/>
          <w:sz w:val="24"/>
          <w:szCs w:val="24"/>
        </w:rPr>
        <w:t xml:space="preserve">eregulation in the beer industry led to </w:t>
      </w:r>
      <w:r w:rsidR="00D328E2" w:rsidRPr="00714308">
        <w:rPr>
          <w:rFonts w:ascii="Crimson Pro" w:hAnsi="Crimson Pro" w:cs="Times New Roman"/>
          <w:color w:val="000000" w:themeColor="text1"/>
          <w:sz w:val="24"/>
          <w:szCs w:val="24"/>
        </w:rPr>
        <w:t>an</w:t>
      </w:r>
      <w:r w:rsidRPr="00714308">
        <w:rPr>
          <w:rFonts w:ascii="Crimson Pro" w:hAnsi="Crimson Pro" w:cs="Times New Roman"/>
          <w:color w:val="000000" w:themeColor="text1"/>
          <w:sz w:val="24"/>
          <w:szCs w:val="24"/>
        </w:rPr>
        <w:t xml:space="preserve"> explosion </w:t>
      </w:r>
      <w:r w:rsidR="00D328E2" w:rsidRPr="00714308">
        <w:rPr>
          <w:rFonts w:ascii="Crimson Pro" w:hAnsi="Crimson Pro" w:cs="Times New Roman"/>
          <w:color w:val="000000" w:themeColor="text1"/>
          <w:sz w:val="24"/>
          <w:szCs w:val="24"/>
        </w:rPr>
        <w:t>of</w:t>
      </w:r>
      <w:r w:rsidRPr="00714308">
        <w:rPr>
          <w:rFonts w:ascii="Crimson Pro" w:hAnsi="Crimson Pro" w:cs="Times New Roman"/>
          <w:color w:val="000000" w:themeColor="text1"/>
          <w:sz w:val="24"/>
          <w:szCs w:val="24"/>
        </w:rPr>
        <w:t xml:space="preserve"> craft beer making as hundreds of new producers challenged a </w:t>
      </w:r>
      <w:r w:rsidR="00E725F7" w:rsidRPr="00714308">
        <w:rPr>
          <w:rFonts w:ascii="Crimson Pro" w:hAnsi="Crimson Pro" w:cs="Times New Roman"/>
          <w:color w:val="000000" w:themeColor="text1"/>
          <w:sz w:val="24"/>
          <w:szCs w:val="24"/>
        </w:rPr>
        <w:t>moribund</w:t>
      </w:r>
      <w:r w:rsidRPr="00714308">
        <w:rPr>
          <w:rFonts w:ascii="Crimson Pro" w:hAnsi="Crimson Pro" w:cs="Times New Roman"/>
          <w:color w:val="000000" w:themeColor="text1"/>
          <w:sz w:val="24"/>
          <w:szCs w:val="24"/>
        </w:rPr>
        <w:t xml:space="preserve"> oligopoly of big </w:t>
      </w:r>
      <w:r w:rsidR="0063630B" w:rsidRPr="00714308">
        <w:rPr>
          <w:rFonts w:ascii="Crimson Pro" w:hAnsi="Crimson Pro" w:cs="Times New Roman"/>
          <w:color w:val="000000" w:themeColor="text1"/>
          <w:sz w:val="24"/>
          <w:szCs w:val="24"/>
        </w:rPr>
        <w:t>producers</w:t>
      </w:r>
      <w:r w:rsidRPr="00714308">
        <w:rPr>
          <w:rFonts w:ascii="Crimson Pro" w:hAnsi="Crimson Pro" w:cs="Times New Roman"/>
          <w:color w:val="000000" w:themeColor="text1"/>
          <w:sz w:val="24"/>
          <w:szCs w:val="24"/>
        </w:rPr>
        <w:t xml:space="preserve">. </w:t>
      </w:r>
    </w:p>
    <w:p w14:paraId="77F673D0" w14:textId="3635CCD5" w:rsidR="00E27556" w:rsidRPr="00714308" w:rsidRDefault="00D87140" w:rsidP="00290254">
      <w:pPr>
        <w:spacing w:after="120" w:line="240" w:lineRule="auto"/>
        <w:rPr>
          <w:rFonts w:ascii="Crimson Pro" w:hAnsi="Crimson Pro" w:cs="Times New Roman"/>
          <w:sz w:val="24"/>
          <w:szCs w:val="24"/>
        </w:rPr>
      </w:pPr>
      <w:r w:rsidRPr="00714308">
        <w:rPr>
          <w:rFonts w:ascii="Crimson Pro" w:hAnsi="Crimson Pro" w:cs="Times New Roman"/>
          <w:sz w:val="24"/>
          <w:szCs w:val="24"/>
        </w:rPr>
        <w:t>A</w:t>
      </w:r>
      <w:r w:rsidR="0069521D" w:rsidRPr="00714308">
        <w:rPr>
          <w:rFonts w:ascii="Crimson Pro" w:hAnsi="Crimson Pro" w:cs="Times New Roman"/>
          <w:sz w:val="24"/>
          <w:szCs w:val="24"/>
        </w:rPr>
        <w:t>irline deregulation in the 1970s</w:t>
      </w:r>
      <w:r w:rsidRPr="00714308">
        <w:rPr>
          <w:rFonts w:ascii="Crimson Pro" w:hAnsi="Crimson Pro" w:cs="Times New Roman"/>
          <w:sz w:val="24"/>
          <w:szCs w:val="24"/>
        </w:rPr>
        <w:t xml:space="preserve"> allowed</w:t>
      </w:r>
      <w:r w:rsidR="0069521D" w:rsidRPr="00714308">
        <w:rPr>
          <w:rFonts w:ascii="Crimson Pro" w:hAnsi="Crimson Pro" w:cs="Times New Roman"/>
          <w:sz w:val="24"/>
          <w:szCs w:val="24"/>
        </w:rPr>
        <w:t xml:space="preserve"> </w:t>
      </w:r>
      <w:r w:rsidRPr="00714308">
        <w:rPr>
          <w:rFonts w:ascii="Crimson Pro" w:hAnsi="Crimson Pro" w:cs="Times New Roman"/>
          <w:sz w:val="24"/>
          <w:szCs w:val="24"/>
        </w:rPr>
        <w:t>low-cost startups to</w:t>
      </w:r>
      <w:r w:rsidR="00E27556" w:rsidRPr="00714308">
        <w:rPr>
          <w:rFonts w:ascii="Crimson Pro" w:hAnsi="Crimson Pro" w:cs="Times New Roman"/>
          <w:sz w:val="24"/>
          <w:szCs w:val="24"/>
        </w:rPr>
        <w:t xml:space="preserve"> challenge </w:t>
      </w:r>
      <w:r w:rsidRPr="00714308">
        <w:rPr>
          <w:rFonts w:ascii="Crimson Pro" w:hAnsi="Crimson Pro" w:cs="Times New Roman"/>
          <w:sz w:val="24"/>
          <w:szCs w:val="24"/>
        </w:rPr>
        <w:t xml:space="preserve">major </w:t>
      </w:r>
      <w:r w:rsidR="004C32B5" w:rsidRPr="00714308">
        <w:rPr>
          <w:rFonts w:ascii="Crimson Pro" w:hAnsi="Crimson Pro" w:cs="Times New Roman"/>
          <w:sz w:val="24"/>
          <w:szCs w:val="24"/>
        </w:rPr>
        <w:t>carriers</w:t>
      </w:r>
      <w:r w:rsidR="00E27556" w:rsidRPr="00714308">
        <w:rPr>
          <w:rFonts w:ascii="Crimson Pro" w:hAnsi="Crimson Pro" w:cs="Times New Roman"/>
          <w:sz w:val="24"/>
          <w:szCs w:val="24"/>
        </w:rPr>
        <w:t>.</w:t>
      </w:r>
      <w:r w:rsidR="000067D2" w:rsidRPr="00714308">
        <w:rPr>
          <w:rFonts w:ascii="Crimson Pro" w:hAnsi="Crimson Pro" w:cs="Times New Roman"/>
          <w:sz w:val="24"/>
          <w:szCs w:val="24"/>
        </w:rPr>
        <w:t xml:space="preserve"> Most recently, </w:t>
      </w:r>
      <w:r w:rsidR="00E27556" w:rsidRPr="00714308">
        <w:rPr>
          <w:rFonts w:ascii="Crimson Pro" w:hAnsi="Crimson Pro" w:cs="Times New Roman"/>
          <w:sz w:val="24"/>
          <w:szCs w:val="24"/>
        </w:rPr>
        <w:t>Breeze Air</w:t>
      </w:r>
      <w:r w:rsidR="00EE60B0" w:rsidRPr="00714308">
        <w:rPr>
          <w:rFonts w:ascii="Crimson Pro" w:hAnsi="Crimson Pro" w:cs="Times New Roman"/>
          <w:sz w:val="24"/>
          <w:szCs w:val="24"/>
        </w:rPr>
        <w:t>ways</w:t>
      </w:r>
      <w:r w:rsidR="00E27556" w:rsidRPr="00714308">
        <w:rPr>
          <w:rFonts w:ascii="Crimson Pro" w:hAnsi="Crimson Pro" w:cs="Times New Roman"/>
          <w:sz w:val="24"/>
          <w:szCs w:val="24"/>
        </w:rPr>
        <w:t xml:space="preserve"> </w:t>
      </w:r>
      <w:r w:rsidR="004C32B5" w:rsidRPr="00714308">
        <w:rPr>
          <w:rFonts w:ascii="Crimson Pro" w:hAnsi="Crimson Pro" w:cs="Times New Roman"/>
          <w:sz w:val="24"/>
          <w:szCs w:val="24"/>
        </w:rPr>
        <w:t xml:space="preserve">was </w:t>
      </w:r>
      <w:r w:rsidR="00E27556" w:rsidRPr="00714308">
        <w:rPr>
          <w:rFonts w:ascii="Crimson Pro" w:hAnsi="Crimson Pro" w:cs="Times New Roman"/>
          <w:sz w:val="24"/>
          <w:szCs w:val="24"/>
        </w:rPr>
        <w:t xml:space="preserve">launched in 2021 by David </w:t>
      </w:r>
      <w:proofErr w:type="spellStart"/>
      <w:r w:rsidR="00E27556" w:rsidRPr="00714308">
        <w:rPr>
          <w:rFonts w:ascii="Crimson Pro" w:hAnsi="Crimson Pro" w:cs="Times New Roman"/>
          <w:sz w:val="24"/>
          <w:szCs w:val="24"/>
        </w:rPr>
        <w:t>Neeleman</w:t>
      </w:r>
      <w:proofErr w:type="spellEnd"/>
      <w:r w:rsidR="00E27556" w:rsidRPr="00714308">
        <w:rPr>
          <w:rFonts w:ascii="Crimson Pro" w:hAnsi="Crimson Pro" w:cs="Times New Roman"/>
          <w:sz w:val="24"/>
          <w:szCs w:val="24"/>
        </w:rPr>
        <w:t>, who had previously founded Jet</w:t>
      </w:r>
      <w:r w:rsidR="00A84401" w:rsidRPr="00714308">
        <w:rPr>
          <w:rFonts w:ascii="Crimson Pro" w:hAnsi="Crimson Pro" w:cs="Times New Roman"/>
          <w:sz w:val="24"/>
          <w:szCs w:val="24"/>
        </w:rPr>
        <w:t>B</w:t>
      </w:r>
      <w:r w:rsidR="00E27556" w:rsidRPr="00714308">
        <w:rPr>
          <w:rFonts w:ascii="Crimson Pro" w:hAnsi="Crimson Pro" w:cs="Times New Roman"/>
          <w:sz w:val="24"/>
          <w:szCs w:val="24"/>
        </w:rPr>
        <w:t xml:space="preserve">lue. </w:t>
      </w:r>
      <w:proofErr w:type="spellStart"/>
      <w:r w:rsidR="00E27556" w:rsidRPr="00714308">
        <w:rPr>
          <w:rFonts w:ascii="Crimson Pro" w:hAnsi="Crimson Pro" w:cs="Times New Roman"/>
          <w:sz w:val="24"/>
          <w:szCs w:val="24"/>
        </w:rPr>
        <w:t>Neeleman</w:t>
      </w:r>
      <w:proofErr w:type="spellEnd"/>
      <w:r w:rsidR="00E27556" w:rsidRPr="00714308">
        <w:rPr>
          <w:rFonts w:ascii="Crimson Pro" w:hAnsi="Crimson Pro" w:cs="Times New Roman"/>
          <w:sz w:val="24"/>
          <w:szCs w:val="24"/>
        </w:rPr>
        <w:t xml:space="preserve"> has pumped $17 million of his own money into Breeze and gathered $83 million </w:t>
      </w:r>
      <w:r w:rsidR="007E4479" w:rsidRPr="00714308">
        <w:rPr>
          <w:rFonts w:ascii="Crimson Pro" w:hAnsi="Crimson Pro" w:cs="Times New Roman"/>
          <w:sz w:val="24"/>
          <w:szCs w:val="24"/>
        </w:rPr>
        <w:t xml:space="preserve">in risk capital </w:t>
      </w:r>
      <w:r w:rsidR="00E27556" w:rsidRPr="00714308">
        <w:rPr>
          <w:rFonts w:ascii="Crimson Pro" w:hAnsi="Crimson Pro" w:cs="Times New Roman"/>
          <w:sz w:val="24"/>
          <w:szCs w:val="24"/>
        </w:rPr>
        <w:t>from angel</w:t>
      </w:r>
      <w:r w:rsidR="007E4479" w:rsidRPr="00714308">
        <w:rPr>
          <w:rFonts w:ascii="Crimson Pro" w:hAnsi="Crimson Pro" w:cs="Times New Roman"/>
          <w:sz w:val="24"/>
          <w:szCs w:val="24"/>
        </w:rPr>
        <w:t>s and VCs</w:t>
      </w:r>
      <w:r w:rsidR="00E27556" w:rsidRPr="00714308">
        <w:rPr>
          <w:rFonts w:ascii="Crimson Pro" w:hAnsi="Crimson Pro" w:cs="Times New Roman"/>
          <w:sz w:val="24"/>
          <w:szCs w:val="24"/>
        </w:rPr>
        <w:t>.</w:t>
      </w:r>
      <w:r w:rsidR="00E27556" w:rsidRPr="00714308">
        <w:rPr>
          <w:rStyle w:val="EndnoteReference"/>
          <w:rFonts w:ascii="Crimson Pro" w:hAnsi="Crimson Pro" w:cs="Times New Roman"/>
          <w:sz w:val="24"/>
          <w:szCs w:val="24"/>
        </w:rPr>
        <w:endnoteReference w:id="42"/>
      </w:r>
      <w:r w:rsidR="007E4479" w:rsidRPr="00714308">
        <w:rPr>
          <w:rFonts w:ascii="Crimson Pro" w:hAnsi="Crimson Pro" w:cs="Times New Roman"/>
          <w:sz w:val="24"/>
          <w:szCs w:val="24"/>
        </w:rPr>
        <w:t xml:space="preserve"> </w:t>
      </w:r>
      <w:r w:rsidR="00E27556" w:rsidRPr="00714308">
        <w:rPr>
          <w:rFonts w:ascii="Crimson Pro" w:hAnsi="Crimson Pro" w:cs="Times New Roman"/>
          <w:sz w:val="24"/>
          <w:szCs w:val="24"/>
        </w:rPr>
        <w:t xml:space="preserve">Breeze </w:t>
      </w:r>
      <w:r w:rsidR="00A01572" w:rsidRPr="00714308">
        <w:rPr>
          <w:rFonts w:ascii="Crimson Pro" w:hAnsi="Crimson Pro" w:cs="Times New Roman"/>
          <w:sz w:val="24"/>
          <w:szCs w:val="24"/>
        </w:rPr>
        <w:t>will</w:t>
      </w:r>
      <w:r w:rsidR="00E27556" w:rsidRPr="00714308">
        <w:rPr>
          <w:rFonts w:ascii="Crimson Pro" w:hAnsi="Crimson Pro" w:cs="Times New Roman"/>
          <w:sz w:val="24"/>
          <w:szCs w:val="24"/>
        </w:rPr>
        <w:t xml:space="preserve"> offer </w:t>
      </w:r>
      <w:r w:rsidR="001846FD" w:rsidRPr="00714308">
        <w:rPr>
          <w:rFonts w:ascii="Crimson Pro" w:hAnsi="Crimson Pro" w:cs="Times New Roman"/>
          <w:sz w:val="24"/>
          <w:szCs w:val="24"/>
        </w:rPr>
        <w:t>super</w:t>
      </w:r>
      <w:r w:rsidR="00E27556" w:rsidRPr="00714308">
        <w:rPr>
          <w:rFonts w:ascii="Crimson Pro" w:hAnsi="Crimson Pro" w:cs="Times New Roman"/>
          <w:sz w:val="24"/>
          <w:szCs w:val="24"/>
        </w:rPr>
        <w:t xml:space="preserve"> low-cost direct flights connecting underserved </w:t>
      </w:r>
      <w:r w:rsidR="005F20B0" w:rsidRPr="00714308">
        <w:rPr>
          <w:rFonts w:ascii="Crimson Pro" w:hAnsi="Crimson Pro" w:cs="Times New Roman"/>
          <w:sz w:val="24"/>
          <w:szCs w:val="24"/>
        </w:rPr>
        <w:t xml:space="preserve">U.S. </w:t>
      </w:r>
      <w:r w:rsidR="00E27556" w:rsidRPr="00714308">
        <w:rPr>
          <w:rFonts w:ascii="Crimson Pro" w:hAnsi="Crimson Pro" w:cs="Times New Roman"/>
          <w:sz w:val="24"/>
          <w:szCs w:val="24"/>
        </w:rPr>
        <w:t xml:space="preserve">markets. </w:t>
      </w:r>
    </w:p>
    <w:p w14:paraId="35CB36E9" w14:textId="20DC07B5" w:rsidR="002B2D38" w:rsidRPr="00714308" w:rsidRDefault="00EB535C" w:rsidP="002B2D38">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Some</w:t>
      </w:r>
      <w:r w:rsidR="002B2D38" w:rsidRPr="00714308">
        <w:rPr>
          <w:rFonts w:ascii="Crimson Pro" w:hAnsi="Crimson Pro" w:cs="Times New Roman"/>
          <w:color w:val="000000" w:themeColor="text1"/>
          <w:sz w:val="24"/>
          <w:szCs w:val="24"/>
        </w:rPr>
        <w:t xml:space="preserve"> regulations were loosened during the pandemic to positive effect. Federal and state reforms have </w:t>
      </w:r>
      <w:r w:rsidRPr="00714308">
        <w:rPr>
          <w:rFonts w:ascii="Crimson Pro" w:hAnsi="Crimson Pro" w:cs="Times New Roman"/>
          <w:color w:val="000000" w:themeColor="text1"/>
          <w:sz w:val="24"/>
          <w:szCs w:val="24"/>
        </w:rPr>
        <w:t>expanded</w:t>
      </w:r>
      <w:r w:rsidR="002B2D38" w:rsidRPr="00714308">
        <w:rPr>
          <w:rFonts w:ascii="Crimson Pro" w:hAnsi="Crimson Pro" w:cs="Times New Roman"/>
          <w:color w:val="000000" w:themeColor="text1"/>
          <w:sz w:val="24"/>
          <w:szCs w:val="24"/>
        </w:rPr>
        <w:t xml:space="preserve"> the provision of telehealth services, and startups in the industry are booming. V</w:t>
      </w:r>
      <w:r w:rsidR="00530EE9" w:rsidRPr="00714308">
        <w:rPr>
          <w:rFonts w:ascii="Crimson Pro" w:hAnsi="Crimson Pro" w:cs="Times New Roman"/>
          <w:color w:val="000000" w:themeColor="text1"/>
          <w:sz w:val="24"/>
          <w:szCs w:val="24"/>
        </w:rPr>
        <w:t>C</w:t>
      </w:r>
      <w:r w:rsidR="002B2D38" w:rsidRPr="00714308">
        <w:rPr>
          <w:rFonts w:ascii="Crimson Pro" w:hAnsi="Crimson Pro" w:cs="Times New Roman"/>
          <w:color w:val="000000" w:themeColor="text1"/>
          <w:sz w:val="24"/>
          <w:szCs w:val="24"/>
        </w:rPr>
        <w:t xml:space="preserve"> investment in telehealth soared</w:t>
      </w:r>
      <w:r w:rsidR="002B2D38" w:rsidRPr="00714308">
        <w:rPr>
          <w:rFonts w:ascii="Crimson Pro" w:hAnsi="Crimson Pro" w:cs="Times New Roman"/>
          <w:sz w:val="24"/>
          <w:szCs w:val="24"/>
        </w:rPr>
        <w:t xml:space="preserve"> 70 percent in 202</w:t>
      </w:r>
      <w:r w:rsidR="00A90FBD" w:rsidRPr="00714308">
        <w:rPr>
          <w:rFonts w:ascii="Crimson Pro" w:hAnsi="Crimson Pro" w:cs="Times New Roman"/>
          <w:sz w:val="24"/>
          <w:szCs w:val="24"/>
        </w:rPr>
        <w:t>0</w:t>
      </w:r>
      <w:r w:rsidR="002B2D38" w:rsidRPr="00714308">
        <w:rPr>
          <w:rFonts w:ascii="Crimson Pro" w:hAnsi="Crimson Pro" w:cs="Times New Roman"/>
          <w:sz w:val="24"/>
          <w:szCs w:val="24"/>
        </w:rPr>
        <w:t xml:space="preserve"> as governments loosened </w:t>
      </w:r>
      <w:r w:rsidR="00530EE9" w:rsidRPr="00714308">
        <w:rPr>
          <w:rFonts w:ascii="Crimson Pro" w:hAnsi="Crimson Pro" w:cs="Times New Roman"/>
          <w:sz w:val="24"/>
          <w:szCs w:val="24"/>
        </w:rPr>
        <w:t>the rules</w:t>
      </w:r>
      <w:r w:rsidR="002B2D38" w:rsidRPr="00714308">
        <w:rPr>
          <w:rFonts w:ascii="Crimson Pro" w:hAnsi="Crimson Pro" w:cs="Times New Roman"/>
          <w:sz w:val="24"/>
          <w:szCs w:val="24"/>
        </w:rPr>
        <w:t>.</w:t>
      </w:r>
      <w:r w:rsidR="002B2D38" w:rsidRPr="00714308">
        <w:rPr>
          <w:rStyle w:val="EndnoteReference"/>
          <w:rFonts w:ascii="Crimson Pro" w:hAnsi="Crimson Pro" w:cs="Times New Roman"/>
          <w:sz w:val="24"/>
          <w:szCs w:val="24"/>
        </w:rPr>
        <w:endnoteReference w:id="43"/>
      </w:r>
      <w:r w:rsidR="002B2D38" w:rsidRPr="00714308">
        <w:rPr>
          <w:rFonts w:ascii="Crimson Pro" w:hAnsi="Crimson Pro" w:cs="Times New Roman"/>
          <w:sz w:val="24"/>
          <w:szCs w:val="24"/>
        </w:rPr>
        <w:t xml:space="preserve"> </w:t>
      </w:r>
      <w:r w:rsidR="002B2D38" w:rsidRPr="00714308">
        <w:rPr>
          <w:rFonts w:ascii="Crimson Pro" w:hAnsi="Crimson Pro" w:cs="Times New Roman"/>
          <w:color w:val="000000" w:themeColor="text1"/>
          <w:sz w:val="24"/>
          <w:szCs w:val="24"/>
        </w:rPr>
        <w:t xml:space="preserve"> </w:t>
      </w:r>
    </w:p>
    <w:p w14:paraId="5CF3C90C" w14:textId="766C3788" w:rsidR="00E27556" w:rsidRPr="00714308" w:rsidRDefault="003C446D"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These are successes, but there is more work</w:t>
      </w:r>
      <w:r w:rsidR="003C5768" w:rsidRPr="00714308">
        <w:rPr>
          <w:rFonts w:ascii="Crimson Pro" w:hAnsi="Crimson Pro" w:cs="Times New Roman"/>
          <w:color w:val="000000" w:themeColor="text1"/>
          <w:sz w:val="24"/>
          <w:szCs w:val="24"/>
        </w:rPr>
        <w:t xml:space="preserve"> to do. In </w:t>
      </w:r>
      <w:r w:rsidRPr="00714308">
        <w:rPr>
          <w:rFonts w:ascii="Crimson Pro" w:hAnsi="Crimson Pro" w:cs="Times New Roman"/>
          <w:color w:val="000000" w:themeColor="text1"/>
          <w:sz w:val="24"/>
          <w:szCs w:val="24"/>
        </w:rPr>
        <w:t xml:space="preserve">the </w:t>
      </w:r>
      <w:r w:rsidR="003C5768" w:rsidRPr="00714308">
        <w:rPr>
          <w:rFonts w:ascii="Crimson Pro" w:hAnsi="Crimson Pro" w:cs="Times New Roman"/>
          <w:color w:val="000000" w:themeColor="text1"/>
          <w:sz w:val="24"/>
          <w:szCs w:val="24"/>
        </w:rPr>
        <w:t>beer</w:t>
      </w:r>
      <w:r w:rsidRPr="00714308">
        <w:rPr>
          <w:rFonts w:ascii="Crimson Pro" w:hAnsi="Crimson Pro" w:cs="Times New Roman"/>
          <w:color w:val="000000" w:themeColor="text1"/>
          <w:sz w:val="24"/>
          <w:szCs w:val="24"/>
        </w:rPr>
        <w:t xml:space="preserve"> industry</w:t>
      </w:r>
      <w:r w:rsidR="003C5768" w:rsidRPr="00714308">
        <w:rPr>
          <w:rFonts w:ascii="Crimson Pro" w:hAnsi="Crimson Pro" w:cs="Times New Roman"/>
          <w:color w:val="000000" w:themeColor="text1"/>
          <w:sz w:val="24"/>
          <w:szCs w:val="24"/>
        </w:rPr>
        <w:t xml:space="preserve">, state </w:t>
      </w:r>
      <w:r w:rsidR="00D95FE2">
        <w:rPr>
          <w:rFonts w:ascii="Crimson Pro" w:hAnsi="Crimson Pro" w:cs="Times New Roman"/>
          <w:color w:val="000000" w:themeColor="text1"/>
          <w:sz w:val="24"/>
          <w:szCs w:val="24"/>
        </w:rPr>
        <w:t xml:space="preserve">distribution </w:t>
      </w:r>
      <w:r w:rsidR="007C0D3E" w:rsidRPr="00714308">
        <w:rPr>
          <w:rFonts w:ascii="Crimson Pro" w:hAnsi="Crimson Pro" w:cs="Times New Roman"/>
          <w:color w:val="000000" w:themeColor="text1"/>
          <w:sz w:val="24"/>
          <w:szCs w:val="24"/>
        </w:rPr>
        <w:t>rules</w:t>
      </w:r>
      <w:r w:rsidR="003C5768" w:rsidRPr="00714308">
        <w:rPr>
          <w:rFonts w:ascii="Crimson Pro" w:hAnsi="Crimson Pro" w:cs="Times New Roman"/>
          <w:color w:val="000000" w:themeColor="text1"/>
          <w:sz w:val="24"/>
          <w:szCs w:val="24"/>
        </w:rPr>
        <w:t xml:space="preserve"> continue to favor big </w:t>
      </w:r>
      <w:r w:rsidR="007C0D3E" w:rsidRPr="00714308">
        <w:rPr>
          <w:rFonts w:ascii="Crimson Pro" w:hAnsi="Crimson Pro" w:cs="Times New Roman"/>
          <w:color w:val="000000" w:themeColor="text1"/>
          <w:sz w:val="24"/>
          <w:szCs w:val="24"/>
        </w:rPr>
        <w:t xml:space="preserve">breweries </w:t>
      </w:r>
      <w:r w:rsidR="003C5768" w:rsidRPr="00714308">
        <w:rPr>
          <w:rFonts w:ascii="Crimson Pro" w:hAnsi="Crimson Pro" w:cs="Times New Roman"/>
          <w:color w:val="000000" w:themeColor="text1"/>
          <w:sz w:val="24"/>
          <w:szCs w:val="24"/>
        </w:rPr>
        <w:t xml:space="preserve">over small </w:t>
      </w:r>
      <w:r w:rsidR="0049197E" w:rsidRPr="00714308">
        <w:rPr>
          <w:rFonts w:ascii="Crimson Pro" w:hAnsi="Crimson Pro" w:cs="Times New Roman"/>
          <w:color w:val="000000" w:themeColor="text1"/>
          <w:sz w:val="24"/>
          <w:szCs w:val="24"/>
        </w:rPr>
        <w:t>ones</w:t>
      </w:r>
      <w:r w:rsidR="003C5768" w:rsidRPr="00714308">
        <w:rPr>
          <w:rFonts w:ascii="Crimson Pro" w:hAnsi="Crimson Pro" w:cs="Times New Roman"/>
          <w:color w:val="000000" w:themeColor="text1"/>
          <w:sz w:val="24"/>
          <w:szCs w:val="24"/>
        </w:rPr>
        <w:t xml:space="preserve">. In </w:t>
      </w:r>
      <w:r w:rsidR="00586262" w:rsidRPr="00714308">
        <w:rPr>
          <w:rFonts w:ascii="Crimson Pro" w:hAnsi="Crimson Pro" w:cs="Times New Roman"/>
          <w:color w:val="000000" w:themeColor="text1"/>
          <w:sz w:val="24"/>
          <w:szCs w:val="24"/>
        </w:rPr>
        <w:t>aviation</w:t>
      </w:r>
      <w:r w:rsidR="003C5768" w:rsidRPr="00714308">
        <w:rPr>
          <w:rFonts w:ascii="Crimson Pro" w:hAnsi="Crimson Pro" w:cs="Times New Roman"/>
          <w:color w:val="000000" w:themeColor="text1"/>
          <w:sz w:val="24"/>
          <w:szCs w:val="24"/>
        </w:rPr>
        <w:t xml:space="preserve">, </w:t>
      </w:r>
      <w:r w:rsidR="00586262" w:rsidRPr="00714308">
        <w:rPr>
          <w:rFonts w:ascii="Crimson Pro" w:hAnsi="Crimson Pro" w:cs="Times New Roman"/>
          <w:color w:val="000000" w:themeColor="text1"/>
          <w:sz w:val="24"/>
          <w:szCs w:val="24"/>
        </w:rPr>
        <w:t xml:space="preserve">dominant airlines at airports can use their clout to block new competitors and </w:t>
      </w:r>
      <w:r w:rsidR="003818A0" w:rsidRPr="00714308">
        <w:rPr>
          <w:rFonts w:ascii="Crimson Pro" w:hAnsi="Crimson Pro" w:cs="Times New Roman"/>
          <w:color w:val="000000" w:themeColor="text1"/>
          <w:sz w:val="24"/>
          <w:szCs w:val="24"/>
        </w:rPr>
        <w:t xml:space="preserve">their </w:t>
      </w:r>
      <w:r w:rsidR="00586262" w:rsidRPr="00714308">
        <w:rPr>
          <w:rFonts w:ascii="Crimson Pro" w:hAnsi="Crimson Pro" w:cs="Times New Roman"/>
          <w:color w:val="000000" w:themeColor="text1"/>
          <w:sz w:val="24"/>
          <w:szCs w:val="24"/>
        </w:rPr>
        <w:t>access to</w:t>
      </w:r>
      <w:r w:rsidR="00F96947" w:rsidRPr="00714308">
        <w:rPr>
          <w:rFonts w:ascii="Crimson Pro" w:hAnsi="Crimson Pro" w:cs="Times New Roman"/>
          <w:color w:val="000000" w:themeColor="text1"/>
          <w:sz w:val="24"/>
          <w:szCs w:val="24"/>
        </w:rPr>
        <w:t xml:space="preserve"> airport</w:t>
      </w:r>
      <w:r w:rsidR="00586262" w:rsidRPr="00714308">
        <w:rPr>
          <w:rFonts w:ascii="Crimson Pro" w:hAnsi="Crimson Pro" w:cs="Times New Roman"/>
          <w:color w:val="000000" w:themeColor="text1"/>
          <w:sz w:val="24"/>
          <w:szCs w:val="24"/>
        </w:rPr>
        <w:t xml:space="preserve"> gates</w:t>
      </w:r>
      <w:r w:rsidR="003C5768" w:rsidRPr="00714308">
        <w:rPr>
          <w:rFonts w:ascii="Crimson Pro" w:hAnsi="Crimson Pro" w:cs="Times New Roman"/>
          <w:color w:val="000000" w:themeColor="text1"/>
          <w:sz w:val="24"/>
          <w:szCs w:val="24"/>
        </w:rPr>
        <w:t>.</w:t>
      </w:r>
      <w:r w:rsidRPr="00714308">
        <w:rPr>
          <w:rFonts w:ascii="Crimson Pro" w:hAnsi="Crimson Pro" w:cs="Times New Roman"/>
          <w:color w:val="000000" w:themeColor="text1"/>
          <w:sz w:val="24"/>
          <w:szCs w:val="24"/>
        </w:rPr>
        <w:t xml:space="preserve"> In </w:t>
      </w:r>
      <w:r w:rsidRPr="00714308">
        <w:rPr>
          <w:rFonts w:ascii="Crimson Pro" w:hAnsi="Crimson Pro" w:cs="Times New Roman"/>
          <w:color w:val="000000" w:themeColor="text1"/>
          <w:sz w:val="24"/>
          <w:szCs w:val="24"/>
        </w:rPr>
        <w:lastRenderedPageBreak/>
        <w:t xml:space="preserve">health care, </w:t>
      </w:r>
      <w:r w:rsidR="00E8002F" w:rsidRPr="00714308">
        <w:rPr>
          <w:rFonts w:ascii="Crimson Pro" w:hAnsi="Crimson Pro" w:cs="Times New Roman"/>
          <w:color w:val="000000" w:themeColor="text1"/>
          <w:sz w:val="24"/>
          <w:szCs w:val="24"/>
        </w:rPr>
        <w:t>34</w:t>
      </w:r>
      <w:r w:rsidRPr="00714308">
        <w:rPr>
          <w:rFonts w:ascii="Crimson Pro" w:hAnsi="Crimson Pro" w:cs="Times New Roman"/>
          <w:color w:val="000000" w:themeColor="text1"/>
          <w:sz w:val="24"/>
          <w:szCs w:val="24"/>
        </w:rPr>
        <w:t xml:space="preserve"> states have certificate-of-need r</w:t>
      </w:r>
      <w:r w:rsidR="003818A0" w:rsidRPr="00714308">
        <w:rPr>
          <w:rFonts w:ascii="Crimson Pro" w:hAnsi="Crimson Pro" w:cs="Times New Roman"/>
          <w:color w:val="000000" w:themeColor="text1"/>
          <w:sz w:val="24"/>
          <w:szCs w:val="24"/>
        </w:rPr>
        <w:t>ule</w:t>
      </w:r>
      <w:r w:rsidRPr="00714308">
        <w:rPr>
          <w:rFonts w:ascii="Crimson Pro" w:hAnsi="Crimson Pro" w:cs="Times New Roman"/>
          <w:color w:val="000000" w:themeColor="text1"/>
          <w:sz w:val="24"/>
          <w:szCs w:val="24"/>
        </w:rPr>
        <w:t xml:space="preserve">s that </w:t>
      </w:r>
      <w:r w:rsidR="00E8002F" w:rsidRPr="00714308">
        <w:rPr>
          <w:rFonts w:ascii="Crimson Pro" w:hAnsi="Crimson Pro" w:cs="Times New Roman"/>
          <w:color w:val="000000" w:themeColor="text1"/>
          <w:sz w:val="24"/>
          <w:szCs w:val="24"/>
        </w:rPr>
        <w:t xml:space="preserve">create </w:t>
      </w:r>
      <w:r w:rsidR="007D533F" w:rsidRPr="00714308">
        <w:rPr>
          <w:rFonts w:ascii="Crimson Pro" w:hAnsi="Crimson Pro" w:cs="Times New Roman"/>
          <w:color w:val="000000" w:themeColor="text1"/>
          <w:sz w:val="24"/>
          <w:szCs w:val="24"/>
        </w:rPr>
        <w:t xml:space="preserve">barriers </w:t>
      </w:r>
      <w:r w:rsidR="00E8002F" w:rsidRPr="00714308">
        <w:rPr>
          <w:rFonts w:ascii="Crimson Pro" w:hAnsi="Crimson Pro" w:cs="Times New Roman"/>
          <w:color w:val="000000" w:themeColor="text1"/>
          <w:sz w:val="24"/>
          <w:szCs w:val="24"/>
        </w:rPr>
        <w:t xml:space="preserve">to </w:t>
      </w:r>
      <w:r w:rsidRPr="00714308">
        <w:rPr>
          <w:rFonts w:ascii="Crimson Pro" w:hAnsi="Crimson Pro" w:cs="Times New Roman"/>
          <w:color w:val="000000" w:themeColor="text1"/>
          <w:sz w:val="24"/>
          <w:szCs w:val="24"/>
        </w:rPr>
        <w:t xml:space="preserve">new </w:t>
      </w:r>
      <w:r w:rsidR="00E8002F" w:rsidRPr="00714308">
        <w:rPr>
          <w:rFonts w:ascii="Crimson Pro" w:hAnsi="Crimson Pro" w:cs="Times New Roman"/>
          <w:color w:val="000000" w:themeColor="text1"/>
          <w:sz w:val="24"/>
          <w:szCs w:val="24"/>
        </w:rPr>
        <w:t>businesses and investments</w:t>
      </w:r>
      <w:r w:rsidRPr="00714308">
        <w:rPr>
          <w:rFonts w:ascii="Crimson Pro" w:hAnsi="Crimson Pro" w:cs="Times New Roman"/>
          <w:color w:val="000000" w:themeColor="text1"/>
          <w:sz w:val="24"/>
          <w:szCs w:val="24"/>
        </w:rPr>
        <w:t>.</w:t>
      </w:r>
      <w:r w:rsidR="00475B66" w:rsidRPr="00714308">
        <w:rPr>
          <w:rFonts w:ascii="Crimson Pro" w:hAnsi="Crimson Pro" w:cs="Times New Roman"/>
          <w:color w:val="000000" w:themeColor="text1"/>
          <w:sz w:val="24"/>
          <w:szCs w:val="24"/>
        </w:rPr>
        <w:t xml:space="preserve"> These sorts of restrictions are anti-competiti</w:t>
      </w:r>
      <w:r w:rsidR="003818A0" w:rsidRPr="00714308">
        <w:rPr>
          <w:rFonts w:ascii="Crimson Pro" w:hAnsi="Crimson Pro" w:cs="Times New Roman"/>
          <w:color w:val="000000" w:themeColor="text1"/>
          <w:sz w:val="24"/>
          <w:szCs w:val="24"/>
        </w:rPr>
        <w:t>ve</w:t>
      </w:r>
      <w:r w:rsidR="00475B66" w:rsidRPr="00714308">
        <w:rPr>
          <w:rFonts w:ascii="Crimson Pro" w:hAnsi="Crimson Pro" w:cs="Times New Roman"/>
          <w:color w:val="000000" w:themeColor="text1"/>
          <w:sz w:val="24"/>
          <w:szCs w:val="24"/>
        </w:rPr>
        <w:t xml:space="preserve"> and anti-consumer and should be repealed.</w:t>
      </w:r>
    </w:p>
    <w:p w14:paraId="584F0209" w14:textId="0EDA5355" w:rsidR="00AC4B28" w:rsidRPr="00714308" w:rsidRDefault="00475B66"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 xml:space="preserve">Some </w:t>
      </w:r>
      <w:r w:rsidR="002215C5" w:rsidRPr="00714308">
        <w:rPr>
          <w:rFonts w:ascii="Crimson Pro" w:hAnsi="Crimson Pro" w:cs="Times New Roman"/>
          <w:color w:val="000000" w:themeColor="text1"/>
          <w:sz w:val="24"/>
          <w:szCs w:val="24"/>
        </w:rPr>
        <w:t xml:space="preserve">federal policymakers </w:t>
      </w:r>
      <w:r w:rsidR="005C23CE" w:rsidRPr="00714308">
        <w:rPr>
          <w:rFonts w:ascii="Crimson Pro" w:hAnsi="Crimson Pro" w:cs="Times New Roman"/>
          <w:color w:val="000000" w:themeColor="text1"/>
          <w:sz w:val="24"/>
          <w:szCs w:val="24"/>
        </w:rPr>
        <w:t>favor using</w:t>
      </w:r>
      <w:r w:rsidR="002215C5" w:rsidRPr="00714308">
        <w:rPr>
          <w:rFonts w:ascii="Crimson Pro" w:hAnsi="Crimson Pro" w:cs="Times New Roman"/>
          <w:color w:val="000000" w:themeColor="text1"/>
          <w:sz w:val="24"/>
          <w:szCs w:val="24"/>
        </w:rPr>
        <w:t xml:space="preserve"> antitrust rules </w:t>
      </w:r>
      <w:r w:rsidR="005C23CE" w:rsidRPr="00714308">
        <w:rPr>
          <w:rFonts w:ascii="Crimson Pro" w:hAnsi="Crimson Pro" w:cs="Times New Roman"/>
          <w:color w:val="000000" w:themeColor="text1"/>
          <w:sz w:val="24"/>
          <w:szCs w:val="24"/>
        </w:rPr>
        <w:t>to limit corporate power</w:t>
      </w:r>
      <w:r w:rsidR="00BB10E9" w:rsidRPr="00714308">
        <w:rPr>
          <w:rFonts w:ascii="Crimson Pro" w:hAnsi="Crimson Pro" w:cs="Times New Roman"/>
          <w:color w:val="000000" w:themeColor="text1"/>
          <w:sz w:val="24"/>
          <w:szCs w:val="24"/>
        </w:rPr>
        <w:t>, but</w:t>
      </w:r>
      <w:r w:rsidR="00AC4B28" w:rsidRPr="00714308">
        <w:rPr>
          <w:rFonts w:ascii="Crimson Pro" w:hAnsi="Crimson Pro" w:cs="Times New Roman"/>
          <w:color w:val="000000" w:themeColor="text1"/>
          <w:sz w:val="24"/>
          <w:szCs w:val="24"/>
        </w:rPr>
        <w:t xml:space="preserve"> </w:t>
      </w:r>
      <w:r w:rsidR="00534354" w:rsidRPr="00714308">
        <w:rPr>
          <w:rFonts w:ascii="Crimson Pro" w:hAnsi="Crimson Pro" w:cs="Times New Roman"/>
          <w:color w:val="000000" w:themeColor="text1"/>
          <w:sz w:val="24"/>
          <w:szCs w:val="24"/>
        </w:rPr>
        <w:t>I would urge caution</w:t>
      </w:r>
      <w:r w:rsidR="00AC4B28" w:rsidRPr="00714308">
        <w:rPr>
          <w:rFonts w:ascii="Crimson Pro" w:hAnsi="Crimson Pro" w:cs="Times New Roman"/>
          <w:color w:val="000000" w:themeColor="text1"/>
          <w:sz w:val="24"/>
          <w:szCs w:val="24"/>
        </w:rPr>
        <w:t xml:space="preserve">. A review of a century of antitrust policy by Brookings </w:t>
      </w:r>
      <w:r w:rsidR="00040D19" w:rsidRPr="00714308">
        <w:rPr>
          <w:rFonts w:ascii="Crimson Pro" w:hAnsi="Crimson Pro" w:cs="Times New Roman"/>
          <w:color w:val="000000" w:themeColor="text1"/>
          <w:sz w:val="24"/>
          <w:szCs w:val="24"/>
        </w:rPr>
        <w:t xml:space="preserve">Institution </w:t>
      </w:r>
      <w:r w:rsidR="00AC4B28" w:rsidRPr="00714308">
        <w:rPr>
          <w:rFonts w:ascii="Crimson Pro" w:hAnsi="Crimson Pro" w:cs="Times New Roman"/>
          <w:color w:val="000000" w:themeColor="text1"/>
          <w:sz w:val="24"/>
          <w:szCs w:val="24"/>
        </w:rPr>
        <w:t>economists found “</w:t>
      </w:r>
      <w:r w:rsidR="00AC4B28" w:rsidRPr="00714308">
        <w:rPr>
          <w:rFonts w:ascii="Crimson Pro" w:hAnsi="Crimson Pro" w:cs="Times New Roman"/>
          <w:color w:val="000000" w:themeColor="text1"/>
          <w:sz w:val="24"/>
          <w:szCs w:val="24"/>
          <w:shd w:val="clear" w:color="auto" w:fill="FFFFFF"/>
        </w:rPr>
        <w:t>no evidence that antitrust policy in the areas of monopolization, collusion, and mergers has provided much benefit to consumers and, in some instances, we find evidence that it may have lowered consumer welfare.”</w:t>
      </w:r>
      <w:r w:rsidR="00AC4B28" w:rsidRPr="00714308">
        <w:rPr>
          <w:rStyle w:val="EndnoteReference"/>
          <w:rFonts w:ascii="Crimson Pro" w:hAnsi="Crimson Pro" w:cs="Times New Roman"/>
          <w:color w:val="000000" w:themeColor="text1"/>
          <w:sz w:val="24"/>
          <w:szCs w:val="24"/>
          <w:shd w:val="clear" w:color="auto" w:fill="FFFFFF"/>
        </w:rPr>
        <w:endnoteReference w:id="44"/>
      </w:r>
      <w:r w:rsidR="00BB10E9" w:rsidRPr="00714308">
        <w:rPr>
          <w:rFonts w:ascii="Crimson Pro" w:hAnsi="Crimson Pro" w:cs="Times New Roman"/>
          <w:color w:val="000000" w:themeColor="text1"/>
          <w:sz w:val="24"/>
          <w:szCs w:val="24"/>
          <w:shd w:val="clear" w:color="auto" w:fill="FFFFFF"/>
        </w:rPr>
        <w:t xml:space="preserve"> </w:t>
      </w:r>
      <w:r w:rsidR="00684C98" w:rsidRPr="00714308">
        <w:rPr>
          <w:rFonts w:ascii="Crimson Pro" w:hAnsi="Crimson Pro" w:cs="Times New Roman"/>
          <w:color w:val="000000" w:themeColor="text1"/>
          <w:sz w:val="24"/>
          <w:szCs w:val="24"/>
          <w:shd w:val="clear" w:color="auto" w:fill="FFFFFF"/>
        </w:rPr>
        <w:t>In the past, a</w:t>
      </w:r>
      <w:r w:rsidR="00372D9D" w:rsidRPr="00714308">
        <w:rPr>
          <w:rFonts w:ascii="Crimson Pro" w:hAnsi="Crimson Pro" w:cs="Times New Roman"/>
          <w:color w:val="000000" w:themeColor="text1"/>
          <w:sz w:val="24"/>
          <w:szCs w:val="24"/>
          <w:shd w:val="clear" w:color="auto" w:fill="FFFFFF"/>
        </w:rPr>
        <w:t xml:space="preserve">ntitrust </w:t>
      </w:r>
      <w:r w:rsidR="0094540F" w:rsidRPr="00714308">
        <w:rPr>
          <w:rFonts w:ascii="Crimson Pro" w:hAnsi="Crimson Pro" w:cs="Times New Roman"/>
          <w:color w:val="000000" w:themeColor="text1"/>
          <w:sz w:val="24"/>
          <w:szCs w:val="24"/>
          <w:shd w:val="clear" w:color="auto" w:fill="FFFFFF"/>
        </w:rPr>
        <w:t>actions</w:t>
      </w:r>
      <w:r w:rsidR="00BB10E9" w:rsidRPr="00714308">
        <w:rPr>
          <w:rFonts w:ascii="Crimson Pro" w:hAnsi="Crimson Pro" w:cs="Times New Roman"/>
          <w:color w:val="000000" w:themeColor="text1"/>
          <w:sz w:val="24"/>
          <w:szCs w:val="24"/>
          <w:shd w:val="clear" w:color="auto" w:fill="FFFFFF"/>
        </w:rPr>
        <w:t xml:space="preserve"> against technology giants such as IBM and Xerox were counterproductive</w:t>
      </w:r>
      <w:r w:rsidR="00684C98" w:rsidRPr="00714308">
        <w:rPr>
          <w:rFonts w:ascii="Crimson Pro" w:hAnsi="Crimson Pro" w:cs="Times New Roman"/>
          <w:color w:val="000000" w:themeColor="text1"/>
          <w:sz w:val="24"/>
          <w:szCs w:val="24"/>
          <w:shd w:val="clear" w:color="auto" w:fill="FFFFFF"/>
        </w:rPr>
        <w:t>,</w:t>
      </w:r>
      <w:r w:rsidR="00BB10E9" w:rsidRPr="00714308">
        <w:rPr>
          <w:rFonts w:ascii="Crimson Pro" w:hAnsi="Crimson Pro" w:cs="Times New Roman"/>
          <w:color w:val="000000" w:themeColor="text1"/>
          <w:sz w:val="24"/>
          <w:szCs w:val="24"/>
          <w:shd w:val="clear" w:color="auto" w:fill="FFFFFF"/>
        </w:rPr>
        <w:t xml:space="preserve"> and </w:t>
      </w:r>
      <w:r w:rsidR="00684C98" w:rsidRPr="00714308">
        <w:rPr>
          <w:rFonts w:ascii="Crimson Pro" w:hAnsi="Crimson Pro" w:cs="Times New Roman"/>
          <w:color w:val="000000" w:themeColor="text1"/>
          <w:sz w:val="24"/>
          <w:szCs w:val="24"/>
          <w:shd w:val="clear" w:color="auto" w:fill="FFFFFF"/>
        </w:rPr>
        <w:t xml:space="preserve">it was </w:t>
      </w:r>
      <w:r w:rsidR="00BB10E9" w:rsidRPr="00714308">
        <w:rPr>
          <w:rFonts w:ascii="Crimson Pro" w:hAnsi="Crimson Pro" w:cs="Times New Roman"/>
          <w:color w:val="000000" w:themeColor="text1"/>
          <w:sz w:val="24"/>
          <w:szCs w:val="24"/>
          <w:shd w:val="clear" w:color="auto" w:fill="FFFFFF"/>
        </w:rPr>
        <w:t xml:space="preserve">upstart competitors </w:t>
      </w:r>
      <w:r w:rsidR="00684C98" w:rsidRPr="00714308">
        <w:rPr>
          <w:rFonts w:ascii="Crimson Pro" w:hAnsi="Crimson Pro" w:cs="Times New Roman"/>
          <w:color w:val="000000" w:themeColor="text1"/>
          <w:sz w:val="24"/>
          <w:szCs w:val="24"/>
          <w:shd w:val="clear" w:color="auto" w:fill="FFFFFF"/>
        </w:rPr>
        <w:t xml:space="preserve">that </w:t>
      </w:r>
      <w:r w:rsidR="00BB10E9" w:rsidRPr="00714308">
        <w:rPr>
          <w:rFonts w:ascii="Crimson Pro" w:hAnsi="Crimson Pro" w:cs="Times New Roman"/>
          <w:color w:val="000000" w:themeColor="text1"/>
          <w:sz w:val="24"/>
          <w:szCs w:val="24"/>
          <w:shd w:val="clear" w:color="auto" w:fill="FFFFFF"/>
        </w:rPr>
        <w:t>ultimately limited the power</w:t>
      </w:r>
      <w:r w:rsidR="00684C98" w:rsidRPr="00714308">
        <w:rPr>
          <w:rFonts w:ascii="Crimson Pro" w:hAnsi="Crimson Pro" w:cs="Times New Roman"/>
          <w:color w:val="000000" w:themeColor="text1"/>
          <w:sz w:val="24"/>
          <w:szCs w:val="24"/>
          <w:shd w:val="clear" w:color="auto" w:fill="FFFFFF"/>
        </w:rPr>
        <w:t xml:space="preserve"> of these once-dominant co</w:t>
      </w:r>
      <w:r w:rsidR="009D75EE" w:rsidRPr="00714308">
        <w:rPr>
          <w:rFonts w:ascii="Crimson Pro" w:hAnsi="Crimson Pro" w:cs="Times New Roman"/>
          <w:color w:val="000000" w:themeColor="text1"/>
          <w:sz w:val="24"/>
          <w:szCs w:val="24"/>
          <w:shd w:val="clear" w:color="auto" w:fill="FFFFFF"/>
        </w:rPr>
        <w:t>mpanies</w:t>
      </w:r>
      <w:r w:rsidR="00BB10E9" w:rsidRPr="00714308">
        <w:rPr>
          <w:rFonts w:ascii="Crimson Pro" w:hAnsi="Crimson Pro" w:cs="Times New Roman"/>
          <w:color w:val="000000" w:themeColor="text1"/>
          <w:sz w:val="24"/>
          <w:szCs w:val="24"/>
          <w:shd w:val="clear" w:color="auto" w:fill="FFFFFF"/>
        </w:rPr>
        <w:t>.</w:t>
      </w:r>
    </w:p>
    <w:p w14:paraId="34E5A89E" w14:textId="56BB6C6C" w:rsidR="00D51FE6" w:rsidRPr="00714308" w:rsidRDefault="0050469B" w:rsidP="00290254">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shd w:val="clear" w:color="auto" w:fill="FFFFFF"/>
        </w:rPr>
        <w:t>The best approach to limit</w:t>
      </w:r>
      <w:r w:rsidR="00BB10E9" w:rsidRPr="00714308">
        <w:rPr>
          <w:rFonts w:ascii="Crimson Pro" w:hAnsi="Crimson Pro" w:cs="Times New Roman"/>
          <w:color w:val="000000" w:themeColor="text1"/>
          <w:sz w:val="24"/>
          <w:szCs w:val="24"/>
          <w:shd w:val="clear" w:color="auto" w:fill="FFFFFF"/>
        </w:rPr>
        <w:t>ing</w:t>
      </w:r>
      <w:r w:rsidRPr="00714308">
        <w:rPr>
          <w:rFonts w:ascii="Crimson Pro" w:hAnsi="Crimson Pro" w:cs="Times New Roman"/>
          <w:color w:val="000000" w:themeColor="text1"/>
          <w:sz w:val="24"/>
          <w:szCs w:val="24"/>
          <w:shd w:val="clear" w:color="auto" w:fill="FFFFFF"/>
        </w:rPr>
        <w:t xml:space="preserve"> corporate power </w:t>
      </w:r>
      <w:r w:rsidR="009D75EE" w:rsidRPr="00714308">
        <w:rPr>
          <w:rFonts w:ascii="Crimson Pro" w:hAnsi="Crimson Pro" w:cs="Times New Roman"/>
          <w:color w:val="000000" w:themeColor="text1"/>
          <w:sz w:val="24"/>
          <w:szCs w:val="24"/>
          <w:shd w:val="clear" w:color="auto" w:fill="FFFFFF"/>
        </w:rPr>
        <w:t xml:space="preserve">to </w:t>
      </w:r>
      <w:r w:rsidR="00066E06" w:rsidRPr="00714308">
        <w:rPr>
          <w:rFonts w:ascii="Crimson Pro" w:hAnsi="Crimson Pro" w:cs="Times New Roman"/>
          <w:color w:val="000000" w:themeColor="text1"/>
          <w:sz w:val="24"/>
          <w:szCs w:val="24"/>
          <w:shd w:val="clear" w:color="auto" w:fill="FFFFFF"/>
        </w:rPr>
        <w:t xml:space="preserve">the </w:t>
      </w:r>
      <w:r w:rsidR="009D75EE" w:rsidRPr="00714308">
        <w:rPr>
          <w:rFonts w:ascii="Crimson Pro" w:hAnsi="Crimson Pro" w:cs="Times New Roman"/>
          <w:color w:val="000000" w:themeColor="text1"/>
          <w:sz w:val="24"/>
          <w:szCs w:val="24"/>
          <w:shd w:val="clear" w:color="auto" w:fill="FFFFFF"/>
        </w:rPr>
        <w:t xml:space="preserve">benefit </w:t>
      </w:r>
      <w:r w:rsidR="00066E06" w:rsidRPr="00714308">
        <w:rPr>
          <w:rFonts w:ascii="Crimson Pro" w:hAnsi="Crimson Pro" w:cs="Times New Roman"/>
          <w:color w:val="000000" w:themeColor="text1"/>
          <w:sz w:val="24"/>
          <w:szCs w:val="24"/>
          <w:shd w:val="clear" w:color="auto" w:fill="FFFFFF"/>
        </w:rPr>
        <w:t xml:space="preserve">of </w:t>
      </w:r>
      <w:r w:rsidR="009D75EE" w:rsidRPr="00714308">
        <w:rPr>
          <w:rFonts w:ascii="Crimson Pro" w:hAnsi="Crimson Pro" w:cs="Times New Roman"/>
          <w:color w:val="000000" w:themeColor="text1"/>
          <w:sz w:val="24"/>
          <w:szCs w:val="24"/>
          <w:shd w:val="clear" w:color="auto" w:fill="FFFFFF"/>
        </w:rPr>
        <w:t xml:space="preserve">consumers </w:t>
      </w:r>
      <w:r w:rsidRPr="00714308">
        <w:rPr>
          <w:rFonts w:ascii="Crimson Pro" w:hAnsi="Crimson Pro" w:cs="Times New Roman"/>
          <w:color w:val="000000" w:themeColor="text1"/>
          <w:sz w:val="24"/>
          <w:szCs w:val="24"/>
          <w:shd w:val="clear" w:color="auto" w:fill="FFFFFF"/>
        </w:rPr>
        <w:t xml:space="preserve">is vigorous competition from </w:t>
      </w:r>
      <w:r w:rsidR="00BB10E9" w:rsidRPr="00714308">
        <w:rPr>
          <w:rFonts w:ascii="Crimson Pro" w:hAnsi="Crimson Pro" w:cs="Times New Roman"/>
          <w:color w:val="000000" w:themeColor="text1"/>
          <w:sz w:val="24"/>
          <w:szCs w:val="24"/>
          <w:shd w:val="clear" w:color="auto" w:fill="FFFFFF"/>
        </w:rPr>
        <w:t>startup</w:t>
      </w:r>
      <w:r w:rsidRPr="00714308">
        <w:rPr>
          <w:rFonts w:ascii="Crimson Pro" w:hAnsi="Crimson Pro" w:cs="Times New Roman"/>
          <w:color w:val="000000" w:themeColor="text1"/>
          <w:sz w:val="24"/>
          <w:szCs w:val="24"/>
          <w:shd w:val="clear" w:color="auto" w:fill="FFFFFF"/>
        </w:rPr>
        <w:t xml:space="preserve"> businesses. P</w:t>
      </w:r>
      <w:r w:rsidR="00D43479" w:rsidRPr="00714308">
        <w:rPr>
          <w:rFonts w:ascii="Crimson Pro" w:hAnsi="Crimson Pro" w:cs="Times New Roman"/>
          <w:color w:val="000000" w:themeColor="text1"/>
          <w:sz w:val="24"/>
          <w:szCs w:val="24"/>
          <w:shd w:val="clear" w:color="auto" w:fill="FFFFFF"/>
        </w:rPr>
        <w:t xml:space="preserve">olicymakers </w:t>
      </w:r>
      <w:r w:rsidRPr="00714308">
        <w:rPr>
          <w:rFonts w:ascii="Crimson Pro" w:hAnsi="Crimson Pro" w:cs="Times New Roman"/>
          <w:color w:val="000000" w:themeColor="text1"/>
          <w:sz w:val="24"/>
          <w:szCs w:val="24"/>
          <w:shd w:val="clear" w:color="auto" w:fill="FFFFFF"/>
        </w:rPr>
        <w:t xml:space="preserve">should favor </w:t>
      </w:r>
      <w:r w:rsidR="00D43479" w:rsidRPr="00714308">
        <w:rPr>
          <w:rFonts w:ascii="Crimson Pro" w:hAnsi="Crimson Pro" w:cs="Times New Roman"/>
          <w:color w:val="000000" w:themeColor="text1"/>
          <w:sz w:val="24"/>
          <w:szCs w:val="24"/>
          <w:shd w:val="clear" w:color="auto" w:fill="FFFFFF"/>
        </w:rPr>
        <w:t>regulatory and tax polic</w:t>
      </w:r>
      <w:r w:rsidR="00534354" w:rsidRPr="00714308">
        <w:rPr>
          <w:rFonts w:ascii="Crimson Pro" w:hAnsi="Crimson Pro" w:cs="Times New Roman"/>
          <w:color w:val="000000" w:themeColor="text1"/>
          <w:sz w:val="24"/>
          <w:szCs w:val="24"/>
          <w:shd w:val="clear" w:color="auto" w:fill="FFFFFF"/>
        </w:rPr>
        <w:t>ies that remove entry barriers from industr</w:t>
      </w:r>
      <w:r w:rsidR="00066E06" w:rsidRPr="00714308">
        <w:rPr>
          <w:rFonts w:ascii="Crimson Pro" w:hAnsi="Crimson Pro" w:cs="Times New Roman"/>
          <w:color w:val="000000" w:themeColor="text1"/>
          <w:sz w:val="24"/>
          <w:szCs w:val="24"/>
          <w:shd w:val="clear" w:color="auto" w:fill="FFFFFF"/>
        </w:rPr>
        <w:t>ies</w:t>
      </w:r>
      <w:r w:rsidR="00534354" w:rsidRPr="00714308">
        <w:rPr>
          <w:rFonts w:ascii="Crimson Pro" w:hAnsi="Crimson Pro" w:cs="Times New Roman"/>
          <w:color w:val="000000" w:themeColor="text1"/>
          <w:sz w:val="24"/>
          <w:szCs w:val="24"/>
          <w:shd w:val="clear" w:color="auto" w:fill="FFFFFF"/>
        </w:rPr>
        <w:t xml:space="preserve"> and </w:t>
      </w:r>
      <w:r w:rsidR="00D43479" w:rsidRPr="00714308">
        <w:rPr>
          <w:rFonts w:ascii="Crimson Pro" w:hAnsi="Crimson Pro" w:cs="Times New Roman"/>
          <w:color w:val="000000" w:themeColor="text1"/>
          <w:sz w:val="24"/>
          <w:szCs w:val="24"/>
          <w:shd w:val="clear" w:color="auto" w:fill="FFFFFF"/>
        </w:rPr>
        <w:t>encourage challenges from well-funded entrepreneurs.</w:t>
      </w:r>
    </w:p>
    <w:p w14:paraId="61CBB903" w14:textId="77777777" w:rsidR="00D51FE6" w:rsidRPr="00714308" w:rsidRDefault="00D51FE6" w:rsidP="00290254">
      <w:pPr>
        <w:spacing w:after="120" w:line="240" w:lineRule="auto"/>
        <w:rPr>
          <w:rFonts w:ascii="Crimson Pro" w:hAnsi="Crimson Pro" w:cs="Times New Roman"/>
          <w:color w:val="000000" w:themeColor="text1"/>
          <w:sz w:val="24"/>
          <w:szCs w:val="24"/>
        </w:rPr>
      </w:pPr>
    </w:p>
    <w:p w14:paraId="3D149C66" w14:textId="77777777" w:rsidR="00315EB6" w:rsidRPr="00714308" w:rsidRDefault="00315EB6" w:rsidP="00315EB6">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Thank you for holding these important hearings.</w:t>
      </w:r>
    </w:p>
    <w:p w14:paraId="5AC0D8DC" w14:textId="77777777" w:rsidR="00315EB6" w:rsidRPr="00714308" w:rsidRDefault="00315EB6" w:rsidP="00315EB6">
      <w:pPr>
        <w:spacing w:after="120" w:line="240" w:lineRule="auto"/>
        <w:rPr>
          <w:rFonts w:ascii="Crimson Pro" w:hAnsi="Crimson Pro" w:cs="Times New Roman"/>
          <w:color w:val="000000" w:themeColor="text1"/>
          <w:sz w:val="24"/>
          <w:szCs w:val="24"/>
        </w:rPr>
      </w:pPr>
    </w:p>
    <w:p w14:paraId="334C47AA" w14:textId="5D739A70" w:rsidR="00315EB6" w:rsidRPr="00714308" w:rsidRDefault="00315EB6" w:rsidP="00315EB6">
      <w:pPr>
        <w:spacing w:after="120" w:line="240" w:lineRule="auto"/>
        <w:rPr>
          <w:rFonts w:ascii="Crimson Pro" w:hAnsi="Crimson Pro" w:cs="Times New Roman"/>
          <w:color w:val="000000" w:themeColor="text1"/>
          <w:sz w:val="24"/>
          <w:szCs w:val="24"/>
        </w:rPr>
      </w:pPr>
      <w:r w:rsidRPr="00714308">
        <w:rPr>
          <w:rFonts w:ascii="Crimson Pro" w:hAnsi="Crimson Pro" w:cs="Times New Roman"/>
          <w:color w:val="000000" w:themeColor="text1"/>
          <w:sz w:val="24"/>
          <w:szCs w:val="24"/>
        </w:rPr>
        <w:t>Chris Edwards</w:t>
      </w:r>
    </w:p>
    <w:p w14:paraId="10661323" w14:textId="419DA75D" w:rsidR="00315EB6" w:rsidRPr="00714308" w:rsidRDefault="00315EB6" w:rsidP="00315EB6">
      <w:pPr>
        <w:spacing w:after="120" w:line="240" w:lineRule="auto"/>
        <w:rPr>
          <w:rFonts w:ascii="Crimson Pro" w:hAnsi="Crimson Pro" w:cs="Times New Roman"/>
          <w:sz w:val="24"/>
          <w:szCs w:val="24"/>
        </w:rPr>
      </w:pPr>
      <w:r w:rsidRPr="00714308">
        <w:rPr>
          <w:rFonts w:ascii="Crimson Pro" w:hAnsi="Crimson Pro" w:cs="Times New Roman"/>
          <w:sz w:val="24"/>
          <w:szCs w:val="24"/>
        </w:rPr>
        <w:t>Director</w:t>
      </w:r>
      <w:r w:rsidR="00C0381B" w:rsidRPr="00714308">
        <w:rPr>
          <w:rFonts w:ascii="Crimson Pro" w:hAnsi="Crimson Pro" w:cs="Times New Roman"/>
          <w:sz w:val="24"/>
          <w:szCs w:val="24"/>
        </w:rPr>
        <w:t xml:space="preserve"> of</w:t>
      </w:r>
      <w:r w:rsidRPr="00714308">
        <w:rPr>
          <w:rFonts w:ascii="Crimson Pro" w:hAnsi="Crimson Pro" w:cs="Times New Roman"/>
          <w:sz w:val="24"/>
          <w:szCs w:val="24"/>
        </w:rPr>
        <w:t xml:space="preserve"> Tax Policy Studies</w:t>
      </w:r>
    </w:p>
    <w:p w14:paraId="36F8D90B" w14:textId="6F645452" w:rsidR="00315EB6" w:rsidRPr="00714308" w:rsidRDefault="00315EB6" w:rsidP="00315EB6">
      <w:pPr>
        <w:spacing w:after="120" w:line="240" w:lineRule="auto"/>
        <w:rPr>
          <w:rFonts w:ascii="Crimson Pro" w:hAnsi="Crimson Pro" w:cs="Times New Roman"/>
          <w:sz w:val="24"/>
          <w:szCs w:val="24"/>
        </w:rPr>
      </w:pPr>
      <w:r w:rsidRPr="00714308">
        <w:rPr>
          <w:rFonts w:ascii="Crimson Pro" w:hAnsi="Crimson Pro" w:cs="Times New Roman"/>
          <w:sz w:val="24"/>
          <w:szCs w:val="24"/>
        </w:rPr>
        <w:t>Cato Institute</w:t>
      </w:r>
    </w:p>
    <w:p w14:paraId="12132C3B" w14:textId="68BBAA3C" w:rsidR="00E8167E" w:rsidRPr="00714308" w:rsidRDefault="00606981" w:rsidP="00532B9B">
      <w:pPr>
        <w:rPr>
          <w:rFonts w:ascii="Crimson Pro" w:hAnsi="Crimson Pro" w:cs="Times New Roman"/>
          <w:color w:val="000000" w:themeColor="text1"/>
          <w:sz w:val="24"/>
          <w:szCs w:val="24"/>
        </w:rPr>
      </w:pPr>
      <w:hyperlink r:id="rId13" w:history="1">
        <w:r w:rsidR="00315EB6" w:rsidRPr="00714308">
          <w:rPr>
            <w:rStyle w:val="Hyperlink"/>
            <w:rFonts w:ascii="Crimson Pro" w:hAnsi="Crimson Pro" w:cs="Times New Roman"/>
            <w:sz w:val="24"/>
            <w:szCs w:val="24"/>
          </w:rPr>
          <w:t>cedwards@cato.org</w:t>
        </w:r>
      </w:hyperlink>
    </w:p>
    <w:sectPr w:rsidR="00E8167E" w:rsidRPr="00714308" w:rsidSect="00714308">
      <w:footerReference w:type="default" r:id="rId14"/>
      <w:headerReference w:type="first" r:id="rId15"/>
      <w:footerReference w:type="first" r:id="rId16"/>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978A0" w14:textId="77777777" w:rsidR="00323327" w:rsidRDefault="00323327" w:rsidP="00EF4704">
      <w:pPr>
        <w:spacing w:after="0" w:line="240" w:lineRule="auto"/>
      </w:pPr>
      <w:r>
        <w:separator/>
      </w:r>
    </w:p>
  </w:endnote>
  <w:endnote w:type="continuationSeparator" w:id="0">
    <w:p w14:paraId="10517988" w14:textId="77777777" w:rsidR="00323327" w:rsidRDefault="00323327" w:rsidP="00EF4704">
      <w:pPr>
        <w:spacing w:after="0" w:line="240" w:lineRule="auto"/>
      </w:pPr>
      <w:r>
        <w:continuationSeparator/>
      </w:r>
    </w:p>
  </w:endnote>
  <w:endnote w:id="1">
    <w:p w14:paraId="6DEF5C5A" w14:textId="703AEDC6" w:rsidR="00597C29" w:rsidRPr="00BE11B3" w:rsidRDefault="00597C29" w:rsidP="00C92757">
      <w:pPr>
        <w:pStyle w:val="EndnoteText"/>
        <w:rPr>
          <w:rFonts w:ascii="Crimson Pro" w:hAnsi="Crimson Pro" w:cs="Times New Roman"/>
          <w:sz w:val="24"/>
          <w:szCs w:val="24"/>
        </w:rPr>
      </w:pPr>
      <w:r w:rsidRPr="00E01FE0">
        <w:rPr>
          <w:rStyle w:val="EndnoteReference"/>
          <w:rFonts w:ascii="Times New Roman" w:hAnsi="Times New Roman" w:cs="Times New Roman"/>
          <w:sz w:val="24"/>
          <w:szCs w:val="24"/>
        </w:rPr>
        <w:endnoteRef/>
      </w:r>
      <w:r w:rsidRPr="00E01FE0">
        <w:rPr>
          <w:rFonts w:ascii="Times New Roman" w:hAnsi="Times New Roman" w:cs="Times New Roman"/>
          <w:sz w:val="24"/>
          <w:szCs w:val="24"/>
        </w:rPr>
        <w:t xml:space="preserve"> </w:t>
      </w:r>
      <w:r w:rsidR="00E01FE0" w:rsidRPr="00BE11B3">
        <w:rPr>
          <w:rFonts w:ascii="Crimson Pro" w:hAnsi="Crimson Pro" w:cs="Times New Roman"/>
          <w:sz w:val="24"/>
          <w:szCs w:val="24"/>
        </w:rPr>
        <w:t>T</w:t>
      </w:r>
      <w:r w:rsidR="00E65F7B" w:rsidRPr="00BE11B3">
        <w:rPr>
          <w:rFonts w:ascii="Crimson Pro" w:hAnsi="Crimson Pro" w:cs="Times New Roman"/>
          <w:sz w:val="24"/>
          <w:szCs w:val="24"/>
        </w:rPr>
        <w:t xml:space="preserve">he bottom two income quintiles saw their net wealth rise faster than other groups during the 2016 to 2019 period. See </w:t>
      </w:r>
      <w:r w:rsidR="00C92757" w:rsidRPr="00BE11B3">
        <w:rPr>
          <w:rFonts w:ascii="Crimson Pro" w:hAnsi="Crimson Pro" w:cs="Times New Roman"/>
          <w:sz w:val="24"/>
          <w:szCs w:val="24"/>
        </w:rPr>
        <w:t>Board of Governors of the Federal Reserve</w:t>
      </w:r>
      <w:r w:rsidR="005C62FE" w:rsidRPr="00BE11B3">
        <w:rPr>
          <w:rFonts w:ascii="Crimson Pro" w:hAnsi="Crimson Pro" w:cs="Times New Roman"/>
          <w:sz w:val="24"/>
          <w:szCs w:val="24"/>
        </w:rPr>
        <w:t xml:space="preserve"> System</w:t>
      </w:r>
      <w:r w:rsidR="00C92757" w:rsidRPr="00BE11B3">
        <w:rPr>
          <w:rFonts w:ascii="Crimson Pro" w:hAnsi="Crimson Pro" w:cs="Times New Roman"/>
          <w:sz w:val="24"/>
          <w:szCs w:val="24"/>
        </w:rPr>
        <w:t>, “</w:t>
      </w:r>
      <w:r w:rsidR="005C62FE" w:rsidRPr="00BE11B3">
        <w:rPr>
          <w:rFonts w:ascii="Crimson Pro" w:hAnsi="Crimson Pro" w:cs="Times New Roman"/>
          <w:sz w:val="24"/>
          <w:szCs w:val="24"/>
        </w:rPr>
        <w:t>C</w:t>
      </w:r>
      <w:r w:rsidR="00C92757" w:rsidRPr="00BE11B3">
        <w:rPr>
          <w:rFonts w:ascii="Crimson Pro" w:hAnsi="Crimson Pro" w:cs="Times New Roman"/>
          <w:sz w:val="24"/>
          <w:szCs w:val="24"/>
        </w:rPr>
        <w:t>hanges in U.S. Family Finances from 2016 to 2019: Evidence from the Survey of</w:t>
      </w:r>
      <w:r w:rsidR="000151A6" w:rsidRPr="00BE11B3">
        <w:rPr>
          <w:rFonts w:ascii="Crimson Pro" w:hAnsi="Crimson Pro" w:cs="Times New Roman"/>
          <w:sz w:val="24"/>
          <w:szCs w:val="24"/>
        </w:rPr>
        <w:t xml:space="preserve"> </w:t>
      </w:r>
      <w:r w:rsidR="00C92757" w:rsidRPr="00BE11B3">
        <w:rPr>
          <w:rFonts w:ascii="Crimson Pro" w:hAnsi="Crimson Pro" w:cs="Times New Roman"/>
          <w:sz w:val="24"/>
          <w:szCs w:val="24"/>
        </w:rPr>
        <w:t>Consumer Finances,” September 2020, Table 2.</w:t>
      </w:r>
      <w:r w:rsidR="005F6968" w:rsidRPr="00BE11B3">
        <w:rPr>
          <w:rFonts w:ascii="Crimson Pro" w:hAnsi="Crimson Pro" w:cs="Times New Roman"/>
          <w:sz w:val="24"/>
          <w:szCs w:val="24"/>
        </w:rPr>
        <w:t xml:space="preserve"> </w:t>
      </w:r>
      <w:r w:rsidR="00C835EF" w:rsidRPr="00BE11B3">
        <w:rPr>
          <w:rFonts w:ascii="Crimson Pro" w:hAnsi="Crimson Pro" w:cs="Times New Roman"/>
          <w:sz w:val="24"/>
          <w:szCs w:val="24"/>
        </w:rPr>
        <w:t>Regarding</w:t>
      </w:r>
      <w:r w:rsidR="005F6968" w:rsidRPr="00BE11B3">
        <w:rPr>
          <w:rFonts w:ascii="Crimson Pro" w:hAnsi="Crimson Pro" w:cs="Times New Roman"/>
          <w:sz w:val="24"/>
          <w:szCs w:val="24"/>
        </w:rPr>
        <w:t xml:space="preserve"> wage growth, see www.atlantafed.org/chcs/wage-growth-tracker.</w:t>
      </w:r>
    </w:p>
  </w:endnote>
  <w:endnote w:id="2">
    <w:p w14:paraId="30D87BDB" w14:textId="3E12829F" w:rsidR="00323327" w:rsidRPr="00BE11B3" w:rsidRDefault="0032332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AD7AEB" w:rsidRPr="00BE11B3">
        <w:rPr>
          <w:rFonts w:ascii="Crimson Pro" w:hAnsi="Crimson Pro" w:cs="Times New Roman"/>
          <w:sz w:val="24"/>
          <w:szCs w:val="24"/>
        </w:rPr>
        <w:t>Wbur</w:t>
      </w:r>
      <w:r w:rsidR="006B51C7" w:rsidRPr="00BE11B3">
        <w:rPr>
          <w:rFonts w:ascii="Crimson Pro" w:hAnsi="Crimson Pro" w:cs="Times New Roman"/>
          <w:sz w:val="24"/>
          <w:szCs w:val="24"/>
        </w:rPr>
        <w:t>.org, “What Breaking Up Big Tech Might Look Like,” October 21, 2019.</w:t>
      </w:r>
    </w:p>
  </w:endnote>
  <w:endnote w:id="3">
    <w:p w14:paraId="19D45215" w14:textId="62617F83" w:rsidR="00323327" w:rsidRPr="00BE11B3" w:rsidRDefault="0032332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A03F98" w:rsidRPr="00BE11B3">
        <w:rPr>
          <w:rFonts w:ascii="Crimson Pro" w:hAnsi="Crimson Pro" w:cs="Times New Roman"/>
          <w:sz w:val="24"/>
          <w:szCs w:val="24"/>
        </w:rPr>
        <w:t xml:space="preserve">Dominic </w:t>
      </w:r>
      <w:proofErr w:type="spellStart"/>
      <w:r w:rsidR="00A03F98" w:rsidRPr="00BE11B3">
        <w:rPr>
          <w:rFonts w:ascii="Crimson Pro" w:hAnsi="Crimson Pro" w:cs="Times New Roman"/>
          <w:sz w:val="24"/>
          <w:szCs w:val="24"/>
        </w:rPr>
        <w:t>Rushe</w:t>
      </w:r>
      <w:proofErr w:type="spellEnd"/>
      <w:r w:rsidR="00A03F98" w:rsidRPr="00BE11B3">
        <w:rPr>
          <w:rFonts w:ascii="Crimson Pro" w:hAnsi="Crimson Pro" w:cs="Times New Roman"/>
          <w:sz w:val="24"/>
          <w:szCs w:val="24"/>
        </w:rPr>
        <w:t xml:space="preserve"> and Daniel Strauss, “Josh Hawley rails at big tech firms but records show he has invested in them,” </w:t>
      </w:r>
      <w:r w:rsidR="00A03F98" w:rsidRPr="00BE11B3">
        <w:rPr>
          <w:rFonts w:ascii="Crimson Pro" w:hAnsi="Crimson Pro" w:cs="Times New Roman"/>
          <w:i/>
          <w:iCs/>
          <w:sz w:val="24"/>
          <w:szCs w:val="24"/>
        </w:rPr>
        <w:t>The Guardian</w:t>
      </w:r>
      <w:r w:rsidR="00A03F98" w:rsidRPr="00BE11B3">
        <w:rPr>
          <w:rFonts w:ascii="Crimson Pro" w:hAnsi="Crimson Pro" w:cs="Times New Roman"/>
          <w:sz w:val="24"/>
          <w:szCs w:val="24"/>
        </w:rPr>
        <w:t xml:space="preserve">, April 29, 2021. </w:t>
      </w:r>
      <w:r w:rsidRPr="00BE11B3">
        <w:rPr>
          <w:rFonts w:ascii="Crimson Pro" w:hAnsi="Crimson Pro" w:cs="Times New Roman"/>
          <w:sz w:val="24"/>
          <w:szCs w:val="24"/>
        </w:rPr>
        <w:t>The</w:t>
      </w:r>
      <w:r w:rsidR="000808F9" w:rsidRPr="00BE11B3">
        <w:rPr>
          <w:rFonts w:ascii="Crimson Pro" w:hAnsi="Crimson Pro" w:cs="Times New Roman"/>
          <w:sz w:val="24"/>
          <w:szCs w:val="24"/>
        </w:rPr>
        <w:t>se are</w:t>
      </w:r>
      <w:r w:rsidRPr="00BE11B3">
        <w:rPr>
          <w:rFonts w:ascii="Crimson Pro" w:hAnsi="Crimson Pro" w:cs="Times New Roman"/>
          <w:sz w:val="24"/>
          <w:szCs w:val="24"/>
        </w:rPr>
        <w:t xml:space="preserve"> quot</w:t>
      </w:r>
      <w:r w:rsidR="000808F9" w:rsidRPr="00BE11B3">
        <w:rPr>
          <w:rFonts w:ascii="Crimson Pro" w:hAnsi="Crimson Pro" w:cs="Times New Roman"/>
          <w:sz w:val="24"/>
          <w:szCs w:val="24"/>
        </w:rPr>
        <w:t>es</w:t>
      </w:r>
      <w:r w:rsidRPr="00BE11B3">
        <w:rPr>
          <w:rFonts w:ascii="Crimson Pro" w:hAnsi="Crimson Pro" w:cs="Times New Roman"/>
          <w:sz w:val="24"/>
          <w:szCs w:val="24"/>
        </w:rPr>
        <w:t xml:space="preserve"> from the senator’s book. </w:t>
      </w:r>
    </w:p>
  </w:endnote>
  <w:endnote w:id="4">
    <w:p w14:paraId="6367A98A" w14:textId="3CC6F7EC" w:rsidR="00A203BF" w:rsidRPr="00BE11B3" w:rsidRDefault="00A203BF"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1F322A" w:rsidRPr="00BE11B3">
        <w:rPr>
          <w:rFonts w:ascii="Crimson Pro" w:hAnsi="Crimson Pro" w:cs="Times New Roman"/>
          <w:sz w:val="24"/>
          <w:szCs w:val="24"/>
        </w:rPr>
        <w:t xml:space="preserve">Ryan Bourne, “Does Rising Industry Concentration Signify Monopoly Power?” </w:t>
      </w:r>
      <w:r w:rsidR="008D0AE6" w:rsidRPr="00BE11B3">
        <w:rPr>
          <w:rFonts w:ascii="Crimson Pro" w:hAnsi="Crimson Pro" w:cs="Times New Roman"/>
          <w:sz w:val="24"/>
          <w:szCs w:val="24"/>
        </w:rPr>
        <w:t xml:space="preserve">Economic Policy Brief no. 2, </w:t>
      </w:r>
      <w:r w:rsidR="001F322A" w:rsidRPr="00BE11B3">
        <w:rPr>
          <w:rFonts w:ascii="Crimson Pro" w:hAnsi="Crimson Pro" w:cs="Times New Roman"/>
          <w:sz w:val="24"/>
          <w:szCs w:val="24"/>
        </w:rPr>
        <w:t>Cato Institute, February 13, 2020.</w:t>
      </w:r>
    </w:p>
  </w:endnote>
  <w:endnote w:id="5">
    <w:p w14:paraId="2A7A03DD" w14:textId="1941E1BF" w:rsidR="00CF59BE" w:rsidRPr="00BE11B3" w:rsidRDefault="00CF59BE" w:rsidP="00CF59BE">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proofErr w:type="spellStart"/>
      <w:r w:rsidR="000D38E5" w:rsidRPr="00BE11B3">
        <w:rPr>
          <w:rFonts w:ascii="Crimson Pro" w:hAnsi="Crimson Pro" w:cs="Times New Roman"/>
          <w:sz w:val="24"/>
          <w:szCs w:val="24"/>
        </w:rPr>
        <w:t>Sharat</w:t>
      </w:r>
      <w:proofErr w:type="spellEnd"/>
      <w:r w:rsidR="000D38E5" w:rsidRPr="00BE11B3">
        <w:rPr>
          <w:rFonts w:ascii="Crimson Pro" w:hAnsi="Crimson Pro" w:cs="Times New Roman"/>
          <w:sz w:val="24"/>
          <w:szCs w:val="24"/>
        </w:rPr>
        <w:t xml:space="preserve"> Ganapati, “Growing Oligopolies, Prices, Output, and Productivity,” Center for Economic Studies, U.S.</w:t>
      </w:r>
      <w:r w:rsidR="00461097" w:rsidRPr="00BE11B3">
        <w:rPr>
          <w:rFonts w:ascii="Crimson Pro" w:hAnsi="Crimson Pro" w:cs="Times New Roman"/>
          <w:sz w:val="24"/>
          <w:szCs w:val="24"/>
        </w:rPr>
        <w:t xml:space="preserve"> </w:t>
      </w:r>
      <w:r w:rsidR="000D38E5" w:rsidRPr="00BE11B3">
        <w:rPr>
          <w:rFonts w:ascii="Crimson Pro" w:hAnsi="Crimson Pro" w:cs="Times New Roman"/>
          <w:sz w:val="24"/>
          <w:szCs w:val="24"/>
        </w:rPr>
        <w:t>Census</w:t>
      </w:r>
      <w:r w:rsidR="00461097" w:rsidRPr="00BE11B3">
        <w:rPr>
          <w:rFonts w:ascii="Crimson Pro" w:hAnsi="Crimson Pro" w:cs="Times New Roman"/>
          <w:sz w:val="24"/>
          <w:szCs w:val="24"/>
        </w:rPr>
        <w:t xml:space="preserve"> Bureau</w:t>
      </w:r>
      <w:r w:rsidR="000D38E5" w:rsidRPr="00BE11B3">
        <w:rPr>
          <w:rFonts w:ascii="Crimson Pro" w:hAnsi="Crimson Pro" w:cs="Times New Roman"/>
          <w:sz w:val="24"/>
          <w:szCs w:val="24"/>
        </w:rPr>
        <w:t>, November 2018.</w:t>
      </w:r>
    </w:p>
  </w:endnote>
  <w:endnote w:id="6">
    <w:p w14:paraId="5F414687" w14:textId="1F0921ED" w:rsidR="003A1809" w:rsidRPr="00BE11B3" w:rsidRDefault="003A1809"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DE2021" w:rsidRPr="00BE11B3">
        <w:rPr>
          <w:rFonts w:ascii="Crimson Pro" w:hAnsi="Crimson Pro" w:cs="Times New Roman"/>
          <w:sz w:val="24"/>
          <w:szCs w:val="24"/>
        </w:rPr>
        <w:t xml:space="preserve">History.com, “Automobile History,” August 21, 2018, </w:t>
      </w:r>
      <w:r w:rsidRPr="00BE11B3">
        <w:rPr>
          <w:rFonts w:ascii="Crimson Pro" w:hAnsi="Crimson Pro" w:cs="Times New Roman"/>
          <w:sz w:val="24"/>
          <w:szCs w:val="24"/>
        </w:rPr>
        <w:t>www.history.com/topics/inventions/automobiles.</w:t>
      </w:r>
    </w:p>
  </w:endnote>
  <w:endnote w:id="7">
    <w:p w14:paraId="7FC5D0EE" w14:textId="4D3DA4AB" w:rsidR="00990DFA" w:rsidRPr="00BE11B3" w:rsidRDefault="00990DFA"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007166BA" w:rsidRPr="00BE11B3">
        <w:rPr>
          <w:rFonts w:ascii="Crimson Pro" w:hAnsi="Crimson Pro" w:cs="Times New Roman"/>
          <w:sz w:val="24"/>
          <w:szCs w:val="24"/>
        </w:rPr>
        <w:t xml:space="preserve"> U.S. Bureau of Labor Statistics, </w:t>
      </w:r>
      <w:r w:rsidRPr="00BE11B3">
        <w:rPr>
          <w:rFonts w:ascii="Crimson Pro" w:hAnsi="Crimson Pro" w:cs="Times New Roman"/>
          <w:sz w:val="24"/>
          <w:szCs w:val="24"/>
        </w:rPr>
        <w:t>“Quarterly Census of Employment and Wages: Employment and Wages, Annual Averages 2019,”, Table 4</w:t>
      </w:r>
      <w:r w:rsidR="008C6ED1" w:rsidRPr="00BE11B3">
        <w:rPr>
          <w:rFonts w:ascii="Crimson Pro" w:hAnsi="Crimson Pro" w:cs="Times New Roman"/>
          <w:sz w:val="24"/>
          <w:szCs w:val="24"/>
        </w:rPr>
        <w:t>,</w:t>
      </w:r>
      <w:r w:rsidRPr="00BE11B3" w:rsidDel="008F3B29">
        <w:rPr>
          <w:rFonts w:ascii="Crimson Pro" w:hAnsi="Crimson Pro" w:cs="Times New Roman"/>
          <w:sz w:val="24"/>
          <w:szCs w:val="24"/>
        </w:rPr>
        <w:t xml:space="preserve"> </w:t>
      </w:r>
      <w:r w:rsidR="008C6ED1" w:rsidRPr="00BE11B3">
        <w:rPr>
          <w:rFonts w:ascii="Crimson Pro" w:hAnsi="Crimson Pro" w:cs="Times New Roman"/>
          <w:sz w:val="24"/>
          <w:szCs w:val="24"/>
        </w:rPr>
        <w:t>www.bls.gov/cew/publications/employment-and-wages-annual-averages/2019/home.htm#tables.</w:t>
      </w:r>
      <w:hyperlink r:id="rId1" w:anchor="establishments" w:history="1"/>
    </w:p>
  </w:endnote>
  <w:endnote w:id="8">
    <w:p w14:paraId="25575E4B" w14:textId="29614703" w:rsidR="00826ED0" w:rsidRPr="00BE11B3" w:rsidRDefault="00826ED0">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Mary </w:t>
      </w:r>
      <w:proofErr w:type="spellStart"/>
      <w:r w:rsidRPr="00BE11B3">
        <w:rPr>
          <w:rFonts w:ascii="Crimson Pro" w:hAnsi="Crimson Pro" w:cs="Times New Roman"/>
          <w:sz w:val="24"/>
          <w:szCs w:val="24"/>
        </w:rPr>
        <w:t>Amiti</w:t>
      </w:r>
      <w:proofErr w:type="spellEnd"/>
      <w:r w:rsidRPr="00BE11B3">
        <w:rPr>
          <w:rFonts w:ascii="Crimson Pro" w:hAnsi="Crimson Pro" w:cs="Times New Roman"/>
          <w:sz w:val="24"/>
          <w:szCs w:val="24"/>
        </w:rPr>
        <w:t xml:space="preserve"> and Sebastian </w:t>
      </w:r>
      <w:proofErr w:type="spellStart"/>
      <w:r w:rsidRPr="00BE11B3">
        <w:rPr>
          <w:rFonts w:ascii="Crimson Pro" w:hAnsi="Crimson Pro" w:cs="Times New Roman"/>
          <w:sz w:val="24"/>
          <w:szCs w:val="24"/>
        </w:rPr>
        <w:t>Heise</w:t>
      </w:r>
      <w:proofErr w:type="spellEnd"/>
      <w:r w:rsidRPr="00BE11B3">
        <w:rPr>
          <w:rFonts w:ascii="Crimson Pro" w:hAnsi="Crimson Pro" w:cs="Times New Roman"/>
          <w:sz w:val="24"/>
          <w:szCs w:val="24"/>
        </w:rPr>
        <w:t xml:space="preserve">, “U.S. Market Concentration and Import Competition,” </w:t>
      </w:r>
      <w:r w:rsidR="00F5249D" w:rsidRPr="00BE11B3">
        <w:rPr>
          <w:rFonts w:ascii="Crimson Pro" w:hAnsi="Crimson Pro" w:cs="Times New Roman"/>
          <w:sz w:val="24"/>
          <w:szCs w:val="24"/>
        </w:rPr>
        <w:t>Staff Report no. 968</w:t>
      </w:r>
      <w:r w:rsidRPr="00BE11B3">
        <w:rPr>
          <w:rFonts w:ascii="Crimson Pro" w:hAnsi="Crimson Pro" w:cs="Times New Roman"/>
          <w:sz w:val="24"/>
          <w:szCs w:val="24"/>
        </w:rPr>
        <w:t xml:space="preserve">, Federal Reserve Bank of New York, </w:t>
      </w:r>
      <w:r w:rsidR="00F5249D" w:rsidRPr="00BE11B3">
        <w:rPr>
          <w:rFonts w:ascii="Crimson Pro" w:hAnsi="Crimson Pro" w:cs="Times New Roman"/>
          <w:sz w:val="24"/>
          <w:szCs w:val="24"/>
        </w:rPr>
        <w:t>May</w:t>
      </w:r>
      <w:r w:rsidRPr="00BE11B3">
        <w:rPr>
          <w:rFonts w:ascii="Crimson Pro" w:hAnsi="Crimson Pro" w:cs="Times New Roman"/>
          <w:sz w:val="24"/>
          <w:szCs w:val="24"/>
        </w:rPr>
        <w:t xml:space="preserve"> 2021.</w:t>
      </w:r>
      <w:r w:rsidR="00F56599" w:rsidRPr="00BE11B3">
        <w:rPr>
          <w:rFonts w:ascii="Crimson Pro" w:hAnsi="Crimson Pro" w:cs="Times New Roman"/>
          <w:sz w:val="24"/>
          <w:szCs w:val="24"/>
        </w:rPr>
        <w:t xml:space="preserve"> And see Scott Lincicome, “Senator Hawley Hates Monopolies and Loves Freedom (Except When He Doesn’t),” Cato Institute, April 14, 2021.</w:t>
      </w:r>
    </w:p>
  </w:endnote>
  <w:endnote w:id="9">
    <w:p w14:paraId="0C957950" w14:textId="203E3F69" w:rsidR="00BB5E87" w:rsidRPr="00BE11B3" w:rsidRDefault="00BB5E8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hyperlink w:history="1"/>
      <w:hyperlink r:id="rId2" w:history="1">
        <w:r w:rsidR="00F5249D" w:rsidRPr="00BE11B3">
          <w:rPr>
            <w:rStyle w:val="Hyperlink"/>
            <w:rFonts w:ascii="Crimson Pro" w:hAnsi="Crimson Pro" w:cs="Times New Roman"/>
            <w:sz w:val="24"/>
            <w:szCs w:val="24"/>
          </w:rPr>
          <w:t>www.businessofapps.com/data/spotify-statistics.</w:t>
        </w:r>
      </w:hyperlink>
      <w:r w:rsidR="00B12A3B" w:rsidRPr="00BE11B3">
        <w:rPr>
          <w:rFonts w:ascii="Crimson Pro" w:hAnsi="Crimson Pro" w:cs="Times New Roman"/>
          <w:sz w:val="24"/>
          <w:szCs w:val="24"/>
        </w:rPr>
        <w:t xml:space="preserve"> </w:t>
      </w:r>
    </w:p>
  </w:endnote>
  <w:endnote w:id="10">
    <w:p w14:paraId="78968CD2" w14:textId="77777777" w:rsidR="00246B45" w:rsidRPr="00BE11B3" w:rsidRDefault="00246B45" w:rsidP="00246B45">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Michael </w:t>
      </w:r>
      <w:proofErr w:type="spellStart"/>
      <w:r w:rsidRPr="00BE11B3">
        <w:rPr>
          <w:rFonts w:ascii="Crimson Pro" w:hAnsi="Crimson Pro" w:cs="Times New Roman"/>
          <w:sz w:val="24"/>
          <w:szCs w:val="24"/>
        </w:rPr>
        <w:t>Timmermann</w:t>
      </w:r>
      <w:proofErr w:type="spellEnd"/>
      <w:r w:rsidRPr="00BE11B3">
        <w:rPr>
          <w:rFonts w:ascii="Crimson Pro" w:hAnsi="Crimson Pro" w:cs="Times New Roman"/>
          <w:sz w:val="24"/>
          <w:szCs w:val="24"/>
        </w:rPr>
        <w:t>, “Aldi vs. Kroger vs. Walmart: Which Grocery Store Has the Lowest Prices?” Clark.com, February 18, 2019.</w:t>
      </w:r>
    </w:p>
  </w:endnote>
  <w:endnote w:id="11">
    <w:p w14:paraId="7084CD60" w14:textId="4182F5A0" w:rsidR="00323327" w:rsidRPr="00BE11B3" w:rsidRDefault="00323327" w:rsidP="008F34B5">
      <w:pPr>
        <w:spacing w:after="0" w:line="240" w:lineRule="auto"/>
        <w:rPr>
          <w:rFonts w:ascii="Crimson Pro" w:hAnsi="Crimson Pro" w:cs="Times New Roman"/>
          <w:color w:val="000000" w:themeColor="text1"/>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4B6CE8" w:rsidRPr="00BE11B3">
        <w:rPr>
          <w:rFonts w:ascii="Crimson Pro" w:hAnsi="Crimson Pro" w:cs="Times New Roman"/>
          <w:sz w:val="24"/>
          <w:szCs w:val="24"/>
        </w:rPr>
        <w:t>PWC, “2018 Global Innovation 1000: What the Top Innovators Get Right,” October 2018, p. 32.</w:t>
      </w:r>
      <w:r w:rsidRPr="00BE11B3">
        <w:rPr>
          <w:rFonts w:ascii="Crimson Pro" w:hAnsi="Crimson Pro" w:cs="Times New Roman"/>
          <w:sz w:val="24"/>
          <w:szCs w:val="24"/>
        </w:rPr>
        <w:t xml:space="preserve"> </w:t>
      </w:r>
    </w:p>
  </w:endnote>
  <w:endnote w:id="12">
    <w:p w14:paraId="4CF60F8D" w14:textId="0FE91C69" w:rsidR="00323327" w:rsidRPr="00BE11B3" w:rsidRDefault="0032332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F44A79" w:rsidRPr="00BE11B3">
        <w:rPr>
          <w:rFonts w:ascii="Crimson Pro" w:hAnsi="Crimson Pro" w:cs="Times New Roman"/>
          <w:sz w:val="24"/>
          <w:szCs w:val="24"/>
        </w:rPr>
        <w:t>Boston Consulting Group, “Most Innovative Companies 2021: Overcoming the Innovation Readiness Gap,” April 2021, Exhibit 3.</w:t>
      </w:r>
    </w:p>
  </w:endnote>
  <w:endnote w:id="13">
    <w:p w14:paraId="79BA1DBC" w14:textId="594B656E" w:rsidR="00E658E1" w:rsidRPr="00BE11B3" w:rsidRDefault="00E658E1"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06527B" w:rsidRPr="00BE11B3">
        <w:rPr>
          <w:rFonts w:ascii="Crimson Pro" w:hAnsi="Crimson Pro" w:cs="Times New Roman"/>
          <w:sz w:val="24"/>
          <w:szCs w:val="24"/>
        </w:rPr>
        <w:t>National Science Foundation, “Business Research and Development: 2018,” December 16, 2020, Table 2</w:t>
      </w:r>
      <w:r w:rsidR="00464BE6" w:rsidRPr="00BE11B3">
        <w:rPr>
          <w:rFonts w:ascii="Crimson Pro" w:hAnsi="Crimson Pro" w:cs="Times New Roman"/>
          <w:sz w:val="24"/>
          <w:szCs w:val="24"/>
        </w:rPr>
        <w:t>.</w:t>
      </w:r>
      <w:r w:rsidR="00475197" w:rsidRPr="00BE11B3">
        <w:rPr>
          <w:rFonts w:ascii="Crimson Pro" w:hAnsi="Crimson Pro" w:cs="Times New Roman"/>
          <w:sz w:val="24"/>
          <w:szCs w:val="24"/>
        </w:rPr>
        <w:t xml:space="preserve"> This is based on domestic R&amp;D paid for by the company.</w:t>
      </w:r>
    </w:p>
  </w:endnote>
  <w:endnote w:id="14">
    <w:p w14:paraId="2F906AEE" w14:textId="20D635A2" w:rsidR="003C3917" w:rsidRPr="00BE11B3" w:rsidRDefault="003C391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Pr="00BE11B3">
        <w:rPr>
          <w:rFonts w:ascii="Crimson Pro" w:hAnsi="Crimson Pro" w:cs="Times New Roman"/>
          <w:color w:val="1A1714"/>
          <w:spacing w:val="2"/>
          <w:sz w:val="24"/>
          <w:szCs w:val="24"/>
          <w:shd w:val="clear" w:color="auto" w:fill="FFFFFF"/>
        </w:rPr>
        <w:t>William D. Nordhaus, “Schumpeterian Profits in the American Economy: Theory and Measurement,” National Bureau of Economic Research Working Paper no. 10433, April 2004</w:t>
      </w:r>
      <w:r w:rsidR="008F34B5" w:rsidRPr="00BE11B3">
        <w:rPr>
          <w:rFonts w:ascii="Crimson Pro" w:hAnsi="Crimson Pro" w:cs="Times New Roman"/>
          <w:color w:val="1A1714"/>
          <w:spacing w:val="2"/>
          <w:sz w:val="24"/>
          <w:szCs w:val="24"/>
          <w:shd w:val="clear" w:color="auto" w:fill="FFFFFF"/>
        </w:rPr>
        <w:t>.</w:t>
      </w:r>
    </w:p>
  </w:endnote>
  <w:endnote w:id="15">
    <w:p w14:paraId="0BCE3CA8" w14:textId="2BF17C5A" w:rsidR="00323327" w:rsidRPr="00BE11B3" w:rsidRDefault="0032332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E24B0C" w:rsidRPr="00BE11B3">
        <w:rPr>
          <w:rFonts w:ascii="Crimson Pro" w:hAnsi="Crimson Pro" w:cs="Times New Roman"/>
          <w:sz w:val="24"/>
          <w:szCs w:val="24"/>
        </w:rPr>
        <w:t xml:space="preserve">Mark J. Perry, “Comparing 1955’s Fortune 500 to 2019’s Fortune 500,” FEE.org, May 24, 2019. </w:t>
      </w:r>
    </w:p>
  </w:endnote>
  <w:endnote w:id="16">
    <w:p w14:paraId="6A24D2B6" w14:textId="0701FDBE" w:rsidR="00323327" w:rsidRPr="00BE11B3" w:rsidRDefault="00323327" w:rsidP="00B60407">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B60407" w:rsidRPr="00BE11B3">
        <w:rPr>
          <w:rFonts w:ascii="Crimson Pro" w:hAnsi="Crimson Pro" w:cs="Times New Roman"/>
          <w:sz w:val="24"/>
          <w:szCs w:val="24"/>
        </w:rPr>
        <w:t xml:space="preserve">S. Patrick </w:t>
      </w:r>
      <w:proofErr w:type="spellStart"/>
      <w:r w:rsidR="00B60407" w:rsidRPr="00BE11B3">
        <w:rPr>
          <w:rFonts w:ascii="Crimson Pro" w:hAnsi="Crimson Pro" w:cs="Times New Roman"/>
          <w:sz w:val="24"/>
          <w:szCs w:val="24"/>
        </w:rPr>
        <w:t>Viguerie</w:t>
      </w:r>
      <w:proofErr w:type="spellEnd"/>
      <w:r w:rsidR="00B60407" w:rsidRPr="00BE11B3">
        <w:rPr>
          <w:rFonts w:ascii="Crimson Pro" w:hAnsi="Crimson Pro" w:cs="Times New Roman"/>
          <w:sz w:val="24"/>
          <w:szCs w:val="24"/>
        </w:rPr>
        <w:t xml:space="preserve">, Ned Calder, and Brian </w:t>
      </w:r>
      <w:proofErr w:type="spellStart"/>
      <w:r w:rsidR="00B60407" w:rsidRPr="00BE11B3">
        <w:rPr>
          <w:rFonts w:ascii="Crimson Pro" w:hAnsi="Crimson Pro" w:cs="Times New Roman"/>
          <w:sz w:val="24"/>
          <w:szCs w:val="24"/>
        </w:rPr>
        <w:t>Hindo</w:t>
      </w:r>
      <w:proofErr w:type="spellEnd"/>
      <w:r w:rsidR="00B60407" w:rsidRPr="00BE11B3">
        <w:rPr>
          <w:rFonts w:ascii="Crimson Pro" w:hAnsi="Crimson Pro" w:cs="Times New Roman"/>
          <w:sz w:val="24"/>
          <w:szCs w:val="24"/>
        </w:rPr>
        <w:t xml:space="preserve">, “2021 Corporate Longevity Forecast,” </w:t>
      </w:r>
      <w:proofErr w:type="spellStart"/>
      <w:r w:rsidR="00B60407" w:rsidRPr="00BE11B3">
        <w:rPr>
          <w:rFonts w:ascii="Crimson Pro" w:hAnsi="Crimson Pro" w:cs="Times New Roman"/>
          <w:sz w:val="24"/>
          <w:szCs w:val="24"/>
        </w:rPr>
        <w:t>Innosight</w:t>
      </w:r>
      <w:proofErr w:type="spellEnd"/>
      <w:r w:rsidR="00B60407" w:rsidRPr="00BE11B3">
        <w:rPr>
          <w:rFonts w:ascii="Crimson Pro" w:hAnsi="Crimson Pro" w:cs="Times New Roman"/>
          <w:sz w:val="24"/>
          <w:szCs w:val="24"/>
        </w:rPr>
        <w:t>, May 2021, Chart 1.</w:t>
      </w:r>
    </w:p>
  </w:endnote>
  <w:endnote w:id="17">
    <w:p w14:paraId="50121D28" w14:textId="7A0418F3" w:rsidR="00323327" w:rsidRPr="00BE11B3" w:rsidRDefault="0032332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Clayton M. Christensen, </w:t>
      </w:r>
      <w:r w:rsidRPr="00BE11B3">
        <w:rPr>
          <w:rFonts w:ascii="Crimson Pro" w:hAnsi="Crimson Pro" w:cs="Times New Roman"/>
          <w:i/>
          <w:iCs/>
          <w:sz w:val="24"/>
          <w:szCs w:val="24"/>
        </w:rPr>
        <w:t>The Innovators Dilemma: When New Technologies Cause Great Firms to Fail</w:t>
      </w:r>
      <w:r w:rsidRPr="00BE11B3">
        <w:rPr>
          <w:rFonts w:ascii="Crimson Pro" w:hAnsi="Crimson Pro" w:cs="Times New Roman"/>
          <w:sz w:val="24"/>
          <w:szCs w:val="24"/>
        </w:rPr>
        <w:t xml:space="preserve"> (Boston: Harvard Business Review Press, 1997). </w:t>
      </w:r>
    </w:p>
  </w:endnote>
  <w:endnote w:id="18">
    <w:p w14:paraId="0EC23C4C" w14:textId="0CD266D4" w:rsidR="00394C51" w:rsidRPr="00BE11B3" w:rsidRDefault="00394C51"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BB3A79" w:rsidRPr="00BE11B3">
        <w:rPr>
          <w:rFonts w:ascii="Crimson Pro" w:hAnsi="Crimson Pro" w:cs="Times New Roman"/>
          <w:sz w:val="24"/>
          <w:szCs w:val="24"/>
        </w:rPr>
        <w:t xml:space="preserve">Gregory Zuckerman and Jared S. Hopkins, “Why Merck Is Playing Catch-Up in the Coronavirus Vaccine Chase,” </w:t>
      </w:r>
      <w:r w:rsidR="00BB3A79" w:rsidRPr="00BE11B3">
        <w:rPr>
          <w:rFonts w:ascii="Crimson Pro" w:hAnsi="Crimson Pro" w:cs="Times New Roman"/>
          <w:i/>
          <w:iCs/>
          <w:sz w:val="24"/>
          <w:szCs w:val="24"/>
        </w:rPr>
        <w:t>Wall Street Journal</w:t>
      </w:r>
      <w:r w:rsidR="00BB3A79" w:rsidRPr="00BE11B3">
        <w:rPr>
          <w:rFonts w:ascii="Crimson Pro" w:hAnsi="Crimson Pro" w:cs="Times New Roman"/>
          <w:sz w:val="24"/>
          <w:szCs w:val="24"/>
        </w:rPr>
        <w:t>, October 23, 2000.</w:t>
      </w:r>
    </w:p>
  </w:endnote>
  <w:endnote w:id="19">
    <w:p w14:paraId="4C8FD91F" w14:textId="513963F3" w:rsidR="00394C51" w:rsidRPr="00BE11B3" w:rsidRDefault="00394C51"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9E50B3" w:rsidRPr="00BE11B3">
        <w:rPr>
          <w:rFonts w:ascii="Crimson Pro" w:hAnsi="Crimson Pro" w:cs="Times New Roman"/>
          <w:sz w:val="24"/>
          <w:szCs w:val="24"/>
        </w:rPr>
        <w:t xml:space="preserve">Gregory Zuckerman and Jared S. Hopkins, “Why Merck Is Playing Catch-Up in the Coronavirus Vaccine Chase,” </w:t>
      </w:r>
      <w:r w:rsidR="009E50B3" w:rsidRPr="00BE11B3">
        <w:rPr>
          <w:rFonts w:ascii="Crimson Pro" w:hAnsi="Crimson Pro" w:cs="Times New Roman"/>
          <w:i/>
          <w:iCs/>
          <w:sz w:val="24"/>
          <w:szCs w:val="24"/>
        </w:rPr>
        <w:t>Wall Street Journal</w:t>
      </w:r>
      <w:r w:rsidR="009E50B3" w:rsidRPr="00BE11B3">
        <w:rPr>
          <w:rFonts w:ascii="Crimson Pro" w:hAnsi="Crimson Pro" w:cs="Times New Roman"/>
          <w:sz w:val="24"/>
          <w:szCs w:val="24"/>
        </w:rPr>
        <w:t>, October 23, 2000.</w:t>
      </w:r>
    </w:p>
  </w:endnote>
  <w:endnote w:id="20">
    <w:p w14:paraId="46B0C774" w14:textId="29A4F13B" w:rsidR="001668E6" w:rsidRPr="00BE11B3" w:rsidRDefault="001668E6"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B67692" w:rsidRPr="00BE11B3">
        <w:rPr>
          <w:rFonts w:ascii="Crimson Pro" w:hAnsi="Crimson Pro" w:cs="Times New Roman"/>
          <w:sz w:val="24"/>
          <w:szCs w:val="24"/>
        </w:rPr>
        <w:t>Tomas Nonnenmacher, “History of the U.S. Telegraph Industry,” EH.net, August 14, 2001.</w:t>
      </w:r>
    </w:p>
  </w:endnote>
  <w:endnote w:id="21">
    <w:p w14:paraId="528F7B24" w14:textId="5381D846" w:rsidR="007B0BB9" w:rsidRPr="00BE11B3" w:rsidRDefault="007B0BB9"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Larry </w:t>
      </w:r>
      <w:proofErr w:type="spellStart"/>
      <w:r w:rsidRPr="00BE11B3">
        <w:rPr>
          <w:rFonts w:ascii="Crimson Pro" w:hAnsi="Crimson Pro" w:cs="Times New Roman"/>
          <w:sz w:val="24"/>
          <w:szCs w:val="24"/>
        </w:rPr>
        <w:t>Schweikart</w:t>
      </w:r>
      <w:proofErr w:type="spellEnd"/>
      <w:r w:rsidRPr="00BE11B3">
        <w:rPr>
          <w:rFonts w:ascii="Crimson Pro" w:hAnsi="Crimson Pro" w:cs="Times New Roman"/>
          <w:sz w:val="24"/>
          <w:szCs w:val="24"/>
        </w:rPr>
        <w:t xml:space="preserve">, </w:t>
      </w:r>
      <w:r w:rsidRPr="00BE11B3">
        <w:rPr>
          <w:rFonts w:ascii="Crimson Pro" w:hAnsi="Crimson Pro" w:cs="Times New Roman"/>
          <w:i/>
          <w:iCs/>
          <w:sz w:val="24"/>
          <w:szCs w:val="24"/>
        </w:rPr>
        <w:t>The Entrepreneurial Adventure: A History of Business in the United States</w:t>
      </w:r>
      <w:r w:rsidRPr="00BE11B3">
        <w:rPr>
          <w:rFonts w:ascii="Crimson Pro" w:hAnsi="Crimson Pro" w:cs="Times New Roman"/>
          <w:sz w:val="24"/>
          <w:szCs w:val="24"/>
        </w:rPr>
        <w:t xml:space="preserve"> (New York: Harcourt Brace &amp; Company, 2000), p. 320.</w:t>
      </w:r>
    </w:p>
  </w:endnote>
  <w:endnote w:id="22">
    <w:p w14:paraId="202B06A1" w14:textId="77777777" w:rsidR="00756CEB" w:rsidRPr="00BE11B3" w:rsidRDefault="00756CEB"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Daniel Michaels, “Fusion Startups Step in to Realize Decades-Old Clean Power Dream,” </w:t>
      </w:r>
      <w:r w:rsidRPr="00BE11B3">
        <w:rPr>
          <w:rFonts w:ascii="Crimson Pro" w:hAnsi="Crimson Pro" w:cs="Times New Roman"/>
          <w:i/>
          <w:iCs/>
          <w:sz w:val="24"/>
          <w:szCs w:val="24"/>
        </w:rPr>
        <w:t>Wall Street Journal</w:t>
      </w:r>
      <w:r w:rsidRPr="00BE11B3">
        <w:rPr>
          <w:rFonts w:ascii="Crimson Pro" w:hAnsi="Crimson Pro" w:cs="Times New Roman"/>
          <w:sz w:val="24"/>
          <w:szCs w:val="24"/>
        </w:rPr>
        <w:t>, February 6, 2020.</w:t>
      </w:r>
    </w:p>
  </w:endnote>
  <w:endnote w:id="23">
    <w:p w14:paraId="5B8F461D" w14:textId="17D0250E" w:rsidR="0058315E" w:rsidRPr="00BE11B3" w:rsidRDefault="0058315E" w:rsidP="007F540B">
      <w:pPr>
        <w:spacing w:after="0" w:line="240" w:lineRule="auto"/>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CNBC</w:t>
      </w:r>
      <w:r w:rsidR="003D15A1" w:rsidRPr="00BE11B3">
        <w:rPr>
          <w:rFonts w:ascii="Crimson Pro" w:hAnsi="Crimson Pro" w:cs="Times New Roman"/>
          <w:sz w:val="24"/>
          <w:szCs w:val="24"/>
        </w:rPr>
        <w:t>.com,</w:t>
      </w:r>
      <w:r w:rsidRPr="00BE11B3">
        <w:rPr>
          <w:rFonts w:ascii="Crimson Pro" w:hAnsi="Crimson Pro" w:cs="Times New Roman"/>
          <w:sz w:val="24"/>
          <w:szCs w:val="24"/>
        </w:rPr>
        <w:t xml:space="preserve"> </w:t>
      </w:r>
      <w:r w:rsidR="003D15A1" w:rsidRPr="00BE11B3">
        <w:rPr>
          <w:rFonts w:ascii="Crimson Pro" w:hAnsi="Crimson Pro" w:cs="Times New Roman"/>
          <w:sz w:val="24"/>
          <w:szCs w:val="24"/>
        </w:rPr>
        <w:t>“</w:t>
      </w:r>
      <w:r w:rsidRPr="00BE11B3">
        <w:rPr>
          <w:rFonts w:ascii="Crimson Pro" w:hAnsi="Crimson Pro" w:cs="Times New Roman"/>
          <w:sz w:val="24"/>
          <w:szCs w:val="24"/>
        </w:rPr>
        <w:t>Disruptor 50,</w:t>
      </w:r>
      <w:r w:rsidR="003D15A1" w:rsidRPr="00BE11B3">
        <w:rPr>
          <w:rFonts w:ascii="Crimson Pro" w:hAnsi="Crimson Pro" w:cs="Times New Roman"/>
          <w:sz w:val="24"/>
          <w:szCs w:val="24"/>
        </w:rPr>
        <w:t>”</w:t>
      </w:r>
      <w:r w:rsidRPr="00BE11B3">
        <w:rPr>
          <w:rFonts w:ascii="Crimson Pro" w:hAnsi="Crimson Pro" w:cs="Times New Roman"/>
          <w:sz w:val="24"/>
          <w:szCs w:val="24"/>
        </w:rPr>
        <w:t xml:space="preserve"> </w:t>
      </w:r>
      <w:hyperlink r:id="rId3" w:history="1">
        <w:r w:rsidRPr="00BE11B3">
          <w:rPr>
            <w:rStyle w:val="Hyperlink"/>
            <w:rFonts w:ascii="Crimson Pro" w:hAnsi="Crimson Pro" w:cs="Times New Roman"/>
            <w:color w:val="000000" w:themeColor="text1"/>
            <w:sz w:val="24"/>
            <w:szCs w:val="24"/>
            <w:u w:val="none"/>
          </w:rPr>
          <w:t>www.cnbc.com/cnbc-disruptors</w:t>
        </w:r>
      </w:hyperlink>
      <w:r w:rsidRPr="00BE11B3">
        <w:rPr>
          <w:rFonts w:ascii="Crimson Pro" w:hAnsi="Crimson Pro" w:cs="Times New Roman"/>
          <w:sz w:val="24"/>
          <w:szCs w:val="24"/>
        </w:rPr>
        <w:t xml:space="preserve">. </w:t>
      </w:r>
    </w:p>
  </w:endnote>
  <w:endnote w:id="24">
    <w:p w14:paraId="2E99D67D" w14:textId="77777777" w:rsidR="006B0E69" w:rsidRPr="00BE11B3" w:rsidRDefault="006B0E69"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Julia Kagan, “Financial Technology – Fintech,” Investopedia, June 25, 2019.</w:t>
      </w:r>
    </w:p>
  </w:endnote>
  <w:endnote w:id="25">
    <w:p w14:paraId="5EC64B61" w14:textId="691E3A4D" w:rsidR="006B0E69" w:rsidRPr="00BE11B3" w:rsidRDefault="006B0E69"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DE4488" w:rsidRPr="00BE11B3">
        <w:rPr>
          <w:rFonts w:ascii="Crimson Pro" w:hAnsi="Crimson Pro" w:cs="Times New Roman"/>
          <w:sz w:val="24"/>
          <w:szCs w:val="24"/>
        </w:rPr>
        <w:t>https://robinhood.com/us/en/support/articles/our-story.</w:t>
      </w:r>
    </w:p>
  </w:endnote>
  <w:endnote w:id="26">
    <w:p w14:paraId="7846BD7F" w14:textId="407EC461" w:rsidR="006B0E69" w:rsidRPr="00BE11B3" w:rsidRDefault="006B0E69"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E676CB" w:rsidRPr="00BE11B3">
        <w:rPr>
          <w:rFonts w:ascii="Crimson Pro" w:hAnsi="Crimson Pro" w:cs="Times New Roman"/>
          <w:sz w:val="24"/>
          <w:szCs w:val="24"/>
        </w:rPr>
        <w:t xml:space="preserve">Telis Demos, “The IPO Club Might Finally Have You as a Member. Still Want In?” </w:t>
      </w:r>
      <w:r w:rsidR="00E676CB" w:rsidRPr="00BE11B3">
        <w:rPr>
          <w:rFonts w:ascii="Crimson Pro" w:hAnsi="Crimson Pro" w:cs="Times New Roman"/>
          <w:i/>
          <w:iCs/>
          <w:sz w:val="24"/>
          <w:szCs w:val="24"/>
        </w:rPr>
        <w:t>Wall Street Journal</w:t>
      </w:r>
      <w:r w:rsidR="00E676CB" w:rsidRPr="00BE11B3">
        <w:rPr>
          <w:rFonts w:ascii="Crimson Pro" w:hAnsi="Crimson Pro" w:cs="Times New Roman"/>
          <w:sz w:val="24"/>
          <w:szCs w:val="24"/>
        </w:rPr>
        <w:t>, June 4, 2021.</w:t>
      </w:r>
    </w:p>
  </w:endnote>
  <w:endnote w:id="27">
    <w:p w14:paraId="66ADBA65" w14:textId="77777777" w:rsidR="00F7767F" w:rsidRPr="00BE11B3" w:rsidRDefault="00F7767F" w:rsidP="00F7767F">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Nathan Rosenberg and L.E. </w:t>
      </w:r>
      <w:proofErr w:type="spellStart"/>
      <w:r w:rsidRPr="00BE11B3">
        <w:rPr>
          <w:rFonts w:ascii="Crimson Pro" w:hAnsi="Crimson Pro" w:cs="Times New Roman"/>
          <w:sz w:val="24"/>
          <w:szCs w:val="24"/>
        </w:rPr>
        <w:t>Birdzell</w:t>
      </w:r>
      <w:proofErr w:type="spellEnd"/>
      <w:r w:rsidRPr="00BE11B3">
        <w:rPr>
          <w:rFonts w:ascii="Crimson Pro" w:hAnsi="Crimson Pro" w:cs="Times New Roman"/>
          <w:sz w:val="24"/>
          <w:szCs w:val="24"/>
        </w:rPr>
        <w:t xml:space="preserve">, Jr. </w:t>
      </w:r>
      <w:r w:rsidRPr="00BE11B3">
        <w:rPr>
          <w:rFonts w:ascii="Crimson Pro" w:hAnsi="Crimson Pro" w:cs="Times New Roman"/>
          <w:i/>
          <w:iCs/>
          <w:sz w:val="24"/>
          <w:szCs w:val="24"/>
        </w:rPr>
        <w:t>How the West Grew Rich</w:t>
      </w:r>
      <w:r w:rsidRPr="00BE11B3">
        <w:rPr>
          <w:rFonts w:ascii="Crimson Pro" w:hAnsi="Crimson Pro" w:cs="Times New Roman"/>
          <w:sz w:val="24"/>
          <w:szCs w:val="24"/>
        </w:rPr>
        <w:t xml:space="preserve"> (New York: Basic Books, 1986), p. 27.</w:t>
      </w:r>
    </w:p>
  </w:endnote>
  <w:endnote w:id="28">
    <w:p w14:paraId="2388DCEB" w14:textId="476D27BD" w:rsidR="000806E7" w:rsidRPr="00BE11B3" w:rsidRDefault="000806E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4273A9" w:rsidRPr="00BE11B3">
        <w:rPr>
          <w:rFonts w:ascii="Crimson Pro" w:hAnsi="Crimson Pro" w:cs="Times New Roman"/>
          <w:sz w:val="24"/>
          <w:szCs w:val="24"/>
        </w:rPr>
        <w:t>IPO data available at</w:t>
      </w:r>
      <w:r w:rsidR="00011D80" w:rsidRPr="00BE11B3">
        <w:rPr>
          <w:rFonts w:ascii="Crimson Pro" w:hAnsi="Crimson Pro" w:cs="Times New Roman"/>
          <w:sz w:val="24"/>
          <w:szCs w:val="24"/>
        </w:rPr>
        <w:t xml:space="preserve"> </w:t>
      </w:r>
      <w:r w:rsidR="00E828EB" w:rsidRPr="00BE11B3">
        <w:rPr>
          <w:rFonts w:ascii="Crimson Pro" w:hAnsi="Crimson Pro" w:cs="Times New Roman"/>
          <w:sz w:val="24"/>
          <w:szCs w:val="24"/>
        </w:rPr>
        <w:t xml:space="preserve">Jay Ritter’s website, </w:t>
      </w:r>
      <w:hyperlink r:id="rId4" w:history="1">
        <w:r w:rsidR="00E828EB" w:rsidRPr="00BE11B3">
          <w:rPr>
            <w:rStyle w:val="Hyperlink"/>
            <w:rFonts w:ascii="Crimson Pro" w:hAnsi="Crimson Pro" w:cs="Times New Roman"/>
            <w:sz w:val="24"/>
            <w:szCs w:val="24"/>
          </w:rPr>
          <w:t>https://site.warrington.ufl.edu/ritter/ipo-data</w:t>
        </w:r>
      </w:hyperlink>
      <w:r w:rsidR="00011D80" w:rsidRPr="00BE11B3">
        <w:rPr>
          <w:rStyle w:val="Hyperlink"/>
          <w:rFonts w:ascii="Crimson Pro" w:hAnsi="Crimson Pro" w:cs="Times New Roman"/>
          <w:color w:val="000000" w:themeColor="text1"/>
          <w:sz w:val="24"/>
          <w:szCs w:val="24"/>
          <w:u w:val="none"/>
        </w:rPr>
        <w:t>.</w:t>
      </w:r>
    </w:p>
  </w:endnote>
  <w:endnote w:id="29">
    <w:p w14:paraId="3F0F0EE2" w14:textId="77777777" w:rsidR="006437A4" w:rsidRPr="00BE11B3" w:rsidRDefault="006437A4"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Jeffrey </w:t>
      </w:r>
      <w:proofErr w:type="spellStart"/>
      <w:r w:rsidRPr="00BE11B3">
        <w:rPr>
          <w:rFonts w:ascii="Crimson Pro" w:hAnsi="Crimson Pro" w:cs="Times New Roman"/>
          <w:sz w:val="24"/>
          <w:szCs w:val="24"/>
        </w:rPr>
        <w:t>Sohl</w:t>
      </w:r>
      <w:proofErr w:type="spellEnd"/>
      <w:r w:rsidRPr="00BE11B3">
        <w:rPr>
          <w:rFonts w:ascii="Crimson Pro" w:hAnsi="Crimson Pro" w:cs="Times New Roman"/>
          <w:sz w:val="24"/>
          <w:szCs w:val="24"/>
        </w:rPr>
        <w:t>, “The Angel Market in 2020: Return of the Seed and Start-Up Stage Market for Angels,” Center for Venture Research, May 19, 2021. And see National Venture Capital Association and Pitchbook, “Venture Monitor,” Q1 2021.</w:t>
      </w:r>
    </w:p>
  </w:endnote>
  <w:endnote w:id="30">
    <w:p w14:paraId="655DD062" w14:textId="0B43C991" w:rsidR="00F64FAC" w:rsidRPr="00BE11B3" w:rsidRDefault="00F64FAC"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397568" w:rsidRPr="00BE11B3">
        <w:rPr>
          <w:rFonts w:ascii="Crimson Pro" w:hAnsi="Crimson Pro" w:cs="Times New Roman"/>
          <w:sz w:val="24"/>
          <w:szCs w:val="24"/>
        </w:rPr>
        <w:t>However, t</w:t>
      </w:r>
      <w:r w:rsidRPr="00BE11B3">
        <w:rPr>
          <w:rFonts w:ascii="Crimson Pro" w:hAnsi="Crimson Pro" w:cs="Times New Roman"/>
          <w:sz w:val="24"/>
          <w:szCs w:val="24"/>
        </w:rPr>
        <w:t xml:space="preserve">here was a jump </w:t>
      </w:r>
      <w:r w:rsidR="00001A58" w:rsidRPr="00BE11B3">
        <w:rPr>
          <w:rFonts w:ascii="Crimson Pro" w:hAnsi="Crimson Pro" w:cs="Times New Roman"/>
          <w:sz w:val="24"/>
          <w:szCs w:val="24"/>
        </w:rPr>
        <w:t xml:space="preserve">in IPOs </w:t>
      </w:r>
      <w:r w:rsidRPr="00BE11B3">
        <w:rPr>
          <w:rFonts w:ascii="Crimson Pro" w:hAnsi="Crimson Pro" w:cs="Times New Roman"/>
          <w:sz w:val="24"/>
          <w:szCs w:val="24"/>
        </w:rPr>
        <w:t xml:space="preserve">in 2020. </w:t>
      </w:r>
      <w:r w:rsidR="004273A9" w:rsidRPr="00BE11B3">
        <w:rPr>
          <w:rFonts w:ascii="Crimson Pro" w:hAnsi="Crimson Pro" w:cs="Times New Roman"/>
          <w:sz w:val="24"/>
          <w:szCs w:val="24"/>
        </w:rPr>
        <w:t>IPO data available at</w:t>
      </w:r>
      <w:r w:rsidR="00E828EB" w:rsidRPr="00BE11B3">
        <w:rPr>
          <w:rFonts w:ascii="Crimson Pro" w:hAnsi="Crimson Pro" w:cs="Times New Roman"/>
          <w:sz w:val="24"/>
          <w:szCs w:val="24"/>
        </w:rPr>
        <w:t xml:space="preserve"> Jay Ritter’s website,</w:t>
      </w:r>
      <w:r w:rsidR="004273A9" w:rsidRPr="00BE11B3">
        <w:rPr>
          <w:rFonts w:ascii="Crimson Pro" w:hAnsi="Crimson Pro" w:cs="Times New Roman"/>
          <w:sz w:val="24"/>
          <w:szCs w:val="24"/>
        </w:rPr>
        <w:t xml:space="preserve"> </w:t>
      </w:r>
      <w:hyperlink r:id="rId5" w:history="1">
        <w:r w:rsidRPr="00BE11B3">
          <w:rPr>
            <w:rStyle w:val="Hyperlink"/>
            <w:rFonts w:ascii="Crimson Pro" w:hAnsi="Crimson Pro" w:cs="Times New Roman"/>
            <w:color w:val="000000" w:themeColor="text1"/>
            <w:sz w:val="24"/>
            <w:szCs w:val="24"/>
            <w:u w:val="none"/>
          </w:rPr>
          <w:t>https://site.warrington.ufl.edu/ritter/ipo-data</w:t>
        </w:r>
      </w:hyperlink>
      <w:r w:rsidRPr="00BE11B3">
        <w:rPr>
          <w:rFonts w:ascii="Crimson Pro" w:hAnsi="Crimson Pro" w:cs="Times New Roman"/>
          <w:sz w:val="24"/>
          <w:szCs w:val="24"/>
        </w:rPr>
        <w:t>.</w:t>
      </w:r>
    </w:p>
  </w:endnote>
  <w:endnote w:id="31">
    <w:p w14:paraId="6F1FDB4D" w14:textId="699F3997" w:rsidR="000F7375" w:rsidRPr="00BE11B3" w:rsidRDefault="000F7375"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Companies with revenues of less than $1.1 billion annually are subject to fewer disclosures and reporting requirements for the five years after an IPO</w:t>
      </w:r>
      <w:r w:rsidR="00001A58" w:rsidRPr="00BE11B3">
        <w:rPr>
          <w:rFonts w:ascii="Crimson Pro" w:hAnsi="Crimson Pro" w:cs="Times New Roman"/>
          <w:sz w:val="24"/>
          <w:szCs w:val="24"/>
        </w:rPr>
        <w:t>.</w:t>
      </w:r>
    </w:p>
  </w:endnote>
  <w:endnote w:id="32">
    <w:p w14:paraId="22F957BD" w14:textId="77777777" w:rsidR="004E1EB5" w:rsidRPr="00BE11B3" w:rsidRDefault="00D019A6" w:rsidP="004E1EB5">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4E1EB5" w:rsidRPr="00BE11B3">
        <w:rPr>
          <w:rFonts w:ascii="Crimson Pro" w:hAnsi="Crimson Pro" w:cs="Times New Roman"/>
          <w:sz w:val="24"/>
          <w:szCs w:val="24"/>
        </w:rPr>
        <w:t xml:space="preserve">Michael J. </w:t>
      </w:r>
      <w:proofErr w:type="spellStart"/>
      <w:r w:rsidR="004E1EB5" w:rsidRPr="00BE11B3">
        <w:rPr>
          <w:rFonts w:ascii="Crimson Pro" w:hAnsi="Crimson Pro" w:cs="Times New Roman"/>
          <w:sz w:val="24"/>
          <w:szCs w:val="24"/>
        </w:rPr>
        <w:t>Mauboussin</w:t>
      </w:r>
      <w:proofErr w:type="spellEnd"/>
      <w:r w:rsidR="004E1EB5" w:rsidRPr="00BE11B3">
        <w:rPr>
          <w:rFonts w:ascii="Crimson Pro" w:hAnsi="Crimson Pro" w:cs="Times New Roman"/>
          <w:sz w:val="24"/>
          <w:szCs w:val="24"/>
        </w:rPr>
        <w:t xml:space="preserve"> and Dan Callahan, “Public to Private Equity in the</w:t>
      </w:r>
    </w:p>
    <w:p w14:paraId="39468E4F" w14:textId="2B67B4EA" w:rsidR="00D019A6" w:rsidRPr="00BE11B3" w:rsidRDefault="004E1EB5" w:rsidP="004E1EB5">
      <w:pPr>
        <w:pStyle w:val="EndnoteText"/>
        <w:rPr>
          <w:rFonts w:ascii="Crimson Pro" w:hAnsi="Crimson Pro" w:cs="Times New Roman"/>
          <w:sz w:val="24"/>
          <w:szCs w:val="24"/>
        </w:rPr>
      </w:pPr>
      <w:r w:rsidRPr="00BE11B3">
        <w:rPr>
          <w:rFonts w:ascii="Crimson Pro" w:hAnsi="Crimson Pro" w:cs="Times New Roman"/>
          <w:sz w:val="24"/>
          <w:szCs w:val="24"/>
        </w:rPr>
        <w:t xml:space="preserve">United States: A Long-Term Look,” Morgan Stanley, August 4, 2020, </w:t>
      </w:r>
      <w:r w:rsidR="00D019A6" w:rsidRPr="00BE11B3">
        <w:rPr>
          <w:rFonts w:ascii="Crimson Pro" w:hAnsi="Crimson Pro" w:cs="Times New Roman"/>
          <w:sz w:val="24"/>
          <w:szCs w:val="24"/>
        </w:rPr>
        <w:t>Exhibit 37</w:t>
      </w:r>
      <w:r w:rsidRPr="00BE11B3">
        <w:rPr>
          <w:rFonts w:ascii="Crimson Pro" w:hAnsi="Crimson Pro" w:cs="Times New Roman"/>
          <w:sz w:val="24"/>
          <w:szCs w:val="24"/>
        </w:rPr>
        <w:t>.</w:t>
      </w:r>
    </w:p>
  </w:endnote>
  <w:endnote w:id="33">
    <w:p w14:paraId="07BF2983" w14:textId="41CDB557" w:rsidR="00D56582" w:rsidRPr="00BE11B3" w:rsidRDefault="00D56582" w:rsidP="00D56582">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bookmarkStart w:id="1" w:name="_Hlk76636468"/>
      <w:r w:rsidR="00D05D6D" w:rsidRPr="00BE11B3">
        <w:rPr>
          <w:rFonts w:ascii="Crimson Pro" w:hAnsi="Crimson Pro" w:cs="Times New Roman"/>
          <w:sz w:val="24"/>
          <w:szCs w:val="24"/>
        </w:rPr>
        <w:t xml:space="preserve">Daniel Bunn and Elke </w:t>
      </w:r>
      <w:proofErr w:type="spellStart"/>
      <w:r w:rsidR="00D05D6D" w:rsidRPr="00BE11B3">
        <w:rPr>
          <w:rFonts w:ascii="Crimson Pro" w:hAnsi="Crimson Pro" w:cs="Times New Roman"/>
          <w:sz w:val="24"/>
          <w:szCs w:val="24"/>
        </w:rPr>
        <w:t>Asen</w:t>
      </w:r>
      <w:proofErr w:type="spellEnd"/>
      <w:r w:rsidR="00D05D6D" w:rsidRPr="00BE11B3">
        <w:rPr>
          <w:rFonts w:ascii="Crimson Pro" w:hAnsi="Crimson Pro" w:cs="Times New Roman"/>
          <w:sz w:val="24"/>
          <w:szCs w:val="24"/>
        </w:rPr>
        <w:t>, “Savings and Investment: The Tax Treatment of Stock and Retirement Accounts in the OECD,” Tax Foundation, May 26, 2021.</w:t>
      </w:r>
      <w:bookmarkEnd w:id="1"/>
      <w:r w:rsidR="00D05D6D" w:rsidRPr="00BE11B3">
        <w:rPr>
          <w:rFonts w:ascii="Crimson Pro" w:hAnsi="Crimson Pro" w:cs="Times New Roman"/>
          <w:sz w:val="24"/>
          <w:szCs w:val="24"/>
        </w:rPr>
        <w:t xml:space="preserve"> And see </w:t>
      </w:r>
      <w:r w:rsidRPr="00BE11B3">
        <w:rPr>
          <w:rFonts w:ascii="Crimson Pro" w:hAnsi="Crimson Pro" w:cs="Times New Roman"/>
          <w:sz w:val="24"/>
          <w:szCs w:val="24"/>
        </w:rPr>
        <w:t xml:space="preserve">Elke </w:t>
      </w:r>
      <w:proofErr w:type="spellStart"/>
      <w:r w:rsidRPr="00BE11B3">
        <w:rPr>
          <w:rFonts w:ascii="Crimson Pro" w:hAnsi="Crimson Pro" w:cs="Times New Roman"/>
          <w:sz w:val="24"/>
          <w:szCs w:val="24"/>
        </w:rPr>
        <w:t>Asen</w:t>
      </w:r>
      <w:proofErr w:type="spellEnd"/>
      <w:r w:rsidRPr="00BE11B3">
        <w:rPr>
          <w:rFonts w:ascii="Crimson Pro" w:hAnsi="Crimson Pro" w:cs="Times New Roman"/>
          <w:sz w:val="24"/>
          <w:szCs w:val="24"/>
        </w:rPr>
        <w:t xml:space="preserve">, “Capital Gains Tax Rates in Europe,” Tax Foundation, April 22, 2021. </w:t>
      </w:r>
    </w:p>
  </w:endnote>
  <w:endnote w:id="34">
    <w:p w14:paraId="6ACF77D8" w14:textId="1EDCAD3A" w:rsidR="00C44B32" w:rsidRPr="00BE11B3" w:rsidRDefault="00C44B32"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4D6FF0" w:rsidRPr="00BE11B3">
        <w:rPr>
          <w:rFonts w:ascii="Crimson Pro" w:hAnsi="Crimson Pro" w:cs="Times New Roman"/>
          <w:sz w:val="24"/>
          <w:szCs w:val="24"/>
        </w:rPr>
        <w:t xml:space="preserve">Garrett Watson and Erica York, “Top Combined Capital Gains Tax Rates Would Average 48 Percent Under Biden’s Tax Plan,” Tax Foundation, </w:t>
      </w:r>
      <w:r w:rsidR="00BB2E0D" w:rsidRPr="00BE11B3">
        <w:rPr>
          <w:rFonts w:ascii="Crimson Pro" w:hAnsi="Crimson Pro" w:cs="Times New Roman"/>
          <w:sz w:val="24"/>
          <w:szCs w:val="24"/>
        </w:rPr>
        <w:t>April 23, 2021.</w:t>
      </w:r>
    </w:p>
  </w:endnote>
  <w:endnote w:id="35">
    <w:p w14:paraId="3AF8EBBF" w14:textId="5AAE96A0" w:rsidR="004478CB" w:rsidRPr="00BE11B3" w:rsidRDefault="004478C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9C7042" w:rsidRPr="00BE11B3">
        <w:rPr>
          <w:rFonts w:ascii="Crimson Pro" w:hAnsi="Crimson Pro" w:cs="Times New Roman"/>
          <w:sz w:val="24"/>
          <w:szCs w:val="24"/>
        </w:rPr>
        <w:t xml:space="preserve">Senator Wyden wants </w:t>
      </w:r>
      <w:r w:rsidR="000C78FA" w:rsidRPr="00BE11B3">
        <w:rPr>
          <w:rFonts w:ascii="Crimson Pro" w:hAnsi="Crimson Pro" w:cs="Times New Roman"/>
          <w:sz w:val="24"/>
          <w:szCs w:val="24"/>
        </w:rPr>
        <w:t xml:space="preserve">to </w:t>
      </w:r>
      <w:r w:rsidR="009C7042" w:rsidRPr="00BE11B3">
        <w:rPr>
          <w:rFonts w:ascii="Crimson Pro" w:hAnsi="Crimson Pro" w:cs="Times New Roman"/>
          <w:sz w:val="24"/>
          <w:szCs w:val="24"/>
        </w:rPr>
        <w:t>tax gains on an accrual or mark-to-market basis.</w:t>
      </w:r>
      <w:r w:rsidR="002D0742" w:rsidRPr="00BE11B3">
        <w:rPr>
          <w:rFonts w:ascii="Crimson Pro" w:hAnsi="Crimson Pro" w:cs="Times New Roman"/>
          <w:sz w:val="24"/>
          <w:szCs w:val="24"/>
        </w:rPr>
        <w:t xml:space="preserve"> </w:t>
      </w:r>
      <w:proofErr w:type="spellStart"/>
      <w:r w:rsidR="002426FB" w:rsidRPr="00BE11B3">
        <w:rPr>
          <w:rFonts w:ascii="Crimson Pro" w:hAnsi="Crimson Pro" w:cs="Times New Roman"/>
          <w:sz w:val="24"/>
          <w:szCs w:val="24"/>
        </w:rPr>
        <w:t>Yian</w:t>
      </w:r>
      <w:proofErr w:type="spellEnd"/>
      <w:r w:rsidR="002426FB" w:rsidRPr="00BE11B3">
        <w:rPr>
          <w:rFonts w:ascii="Crimson Pro" w:hAnsi="Crimson Pro" w:cs="Times New Roman"/>
          <w:sz w:val="24"/>
          <w:szCs w:val="24"/>
        </w:rPr>
        <w:t xml:space="preserve"> Mui, “A top Senate Democrat unveils plan to revamp the capital gains tax, fund Social Security,” CNBC.com, September 12, 2019. </w:t>
      </w:r>
      <w:r w:rsidR="009C7042" w:rsidRPr="00BE11B3">
        <w:rPr>
          <w:rFonts w:ascii="Crimson Pro" w:hAnsi="Crimson Pro" w:cs="Times New Roman"/>
          <w:sz w:val="24"/>
          <w:szCs w:val="24"/>
        </w:rPr>
        <w:t>That is a</w:t>
      </w:r>
      <w:r w:rsidR="000C78FA" w:rsidRPr="00BE11B3">
        <w:rPr>
          <w:rFonts w:ascii="Crimson Pro" w:hAnsi="Crimson Pro" w:cs="Times New Roman"/>
          <w:sz w:val="24"/>
          <w:szCs w:val="24"/>
        </w:rPr>
        <w:t xml:space="preserve"> radical</w:t>
      </w:r>
      <w:r w:rsidR="009C7042" w:rsidRPr="00BE11B3">
        <w:rPr>
          <w:rFonts w:ascii="Crimson Pro" w:hAnsi="Crimson Pro" w:cs="Times New Roman"/>
          <w:sz w:val="24"/>
          <w:szCs w:val="24"/>
        </w:rPr>
        <w:t xml:space="preserve"> proposal—no other country in the OECD taxes long-term gains in that manner. </w:t>
      </w:r>
      <w:r w:rsidR="002D0742" w:rsidRPr="00BE11B3">
        <w:rPr>
          <w:rFonts w:ascii="Crimson Pro" w:hAnsi="Crimson Pro" w:cs="Times New Roman"/>
          <w:sz w:val="24"/>
          <w:szCs w:val="24"/>
        </w:rPr>
        <w:t>S</w:t>
      </w:r>
      <w:r w:rsidR="00C51A48" w:rsidRPr="00BE11B3">
        <w:rPr>
          <w:rFonts w:ascii="Crimson Pro" w:hAnsi="Crimson Pro" w:cs="Times New Roman"/>
          <w:sz w:val="24"/>
          <w:szCs w:val="24"/>
        </w:rPr>
        <w:t xml:space="preserve">ee </w:t>
      </w:r>
      <w:r w:rsidR="006634E4" w:rsidRPr="00BE11B3">
        <w:rPr>
          <w:rFonts w:ascii="Crimson Pro" w:hAnsi="Crimson Pro" w:cs="Times New Roman"/>
          <w:sz w:val="24"/>
          <w:szCs w:val="24"/>
        </w:rPr>
        <w:t>Michelle Harding and Melanie Marten, “</w:t>
      </w:r>
      <w:r w:rsidR="00306D70" w:rsidRPr="00BE11B3">
        <w:rPr>
          <w:rFonts w:ascii="Crimson Pro" w:hAnsi="Crimson Pro" w:cs="Times New Roman"/>
          <w:sz w:val="24"/>
          <w:szCs w:val="24"/>
        </w:rPr>
        <w:t xml:space="preserve">Statutory Tax Rates on Dividends, Interest and Capital Gains,” </w:t>
      </w:r>
      <w:proofErr w:type="spellStart"/>
      <w:r w:rsidR="00306D70" w:rsidRPr="00BE11B3">
        <w:rPr>
          <w:rFonts w:ascii="Crimson Pro" w:hAnsi="Crimson Pro" w:cs="Times New Roman"/>
          <w:sz w:val="24"/>
          <w:szCs w:val="24"/>
        </w:rPr>
        <w:t>Organi</w:t>
      </w:r>
      <w:r w:rsidR="0036647E" w:rsidRPr="00BE11B3">
        <w:rPr>
          <w:rFonts w:ascii="Crimson Pro" w:hAnsi="Crimson Pro" w:cs="Times New Roman"/>
          <w:sz w:val="24"/>
          <w:szCs w:val="24"/>
        </w:rPr>
        <w:t>s</w:t>
      </w:r>
      <w:r w:rsidR="00306D70" w:rsidRPr="00BE11B3">
        <w:rPr>
          <w:rFonts w:ascii="Crimson Pro" w:hAnsi="Crimson Pro" w:cs="Times New Roman"/>
          <w:sz w:val="24"/>
          <w:szCs w:val="24"/>
        </w:rPr>
        <w:t>ation</w:t>
      </w:r>
      <w:proofErr w:type="spellEnd"/>
      <w:r w:rsidR="00306D70" w:rsidRPr="00BE11B3">
        <w:rPr>
          <w:rFonts w:ascii="Crimson Pro" w:hAnsi="Crimson Pro" w:cs="Times New Roman"/>
          <w:sz w:val="24"/>
          <w:szCs w:val="24"/>
        </w:rPr>
        <w:t xml:space="preserve"> for Economic Co</w:t>
      </w:r>
      <w:r w:rsidR="0036647E" w:rsidRPr="00BE11B3">
        <w:rPr>
          <w:rFonts w:ascii="Crimson Pro" w:hAnsi="Crimson Pro" w:cs="Times New Roman"/>
          <w:sz w:val="24"/>
          <w:szCs w:val="24"/>
        </w:rPr>
        <w:t>-</w:t>
      </w:r>
      <w:r w:rsidR="00306D70" w:rsidRPr="00BE11B3">
        <w:rPr>
          <w:rFonts w:ascii="Crimson Pro" w:hAnsi="Crimson Pro" w:cs="Times New Roman"/>
          <w:sz w:val="24"/>
          <w:szCs w:val="24"/>
        </w:rPr>
        <w:t xml:space="preserve">operation and Development, </w:t>
      </w:r>
      <w:r w:rsidR="002D0742" w:rsidRPr="00BE11B3">
        <w:rPr>
          <w:rFonts w:ascii="Crimson Pro" w:hAnsi="Crimson Pro" w:cs="Times New Roman"/>
          <w:sz w:val="24"/>
          <w:szCs w:val="24"/>
        </w:rPr>
        <w:t>February 2018</w:t>
      </w:r>
      <w:r w:rsidR="00703908" w:rsidRPr="00BE11B3">
        <w:rPr>
          <w:rFonts w:ascii="Crimson Pro" w:hAnsi="Crimson Pro" w:cs="Times New Roman"/>
          <w:sz w:val="24"/>
          <w:szCs w:val="24"/>
        </w:rPr>
        <w:t>, p. 18</w:t>
      </w:r>
      <w:r w:rsidR="002D0742" w:rsidRPr="00BE11B3">
        <w:rPr>
          <w:rFonts w:ascii="Crimson Pro" w:hAnsi="Crimson Pro" w:cs="Times New Roman"/>
          <w:sz w:val="24"/>
          <w:szCs w:val="24"/>
        </w:rPr>
        <w:t>.</w:t>
      </w:r>
    </w:p>
  </w:endnote>
  <w:endnote w:id="36">
    <w:p w14:paraId="151C8A94" w14:textId="69F580DB" w:rsidR="006375D5" w:rsidRPr="00BE11B3" w:rsidRDefault="006375D5"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00AC4E57" w:rsidRPr="00BE11B3">
        <w:rPr>
          <w:rFonts w:ascii="Crimson Pro" w:hAnsi="Crimson Pro" w:cs="Times New Roman"/>
          <w:sz w:val="24"/>
          <w:szCs w:val="24"/>
        </w:rPr>
        <w:t xml:space="preserve"> </w:t>
      </w:r>
      <w:r w:rsidR="00F12884" w:rsidRPr="00BE11B3">
        <w:rPr>
          <w:rFonts w:ascii="Crimson Pro" w:hAnsi="Crimson Pro" w:cs="Times New Roman"/>
          <w:sz w:val="24"/>
          <w:szCs w:val="24"/>
        </w:rPr>
        <w:t xml:space="preserve">U.S. Census Bureau, </w:t>
      </w:r>
      <w:r w:rsidRPr="00BE11B3">
        <w:rPr>
          <w:rFonts w:ascii="Crimson Pro" w:hAnsi="Crimson Pro" w:cs="Times New Roman"/>
          <w:sz w:val="24"/>
          <w:szCs w:val="24"/>
        </w:rPr>
        <w:t>“2017 SUSB Annual Data Tables by Establishment Industry,” www.census.gov/data/tables/2017/econ/susb/2017-susb-annual.html.</w:t>
      </w:r>
    </w:p>
  </w:endnote>
  <w:endnote w:id="37">
    <w:p w14:paraId="06F9DB74" w14:textId="392191E4" w:rsidR="009D4254" w:rsidRPr="00BE11B3" w:rsidRDefault="009D4254"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00AC4E57" w:rsidRPr="00BE11B3">
        <w:rPr>
          <w:rFonts w:ascii="Crimson Pro" w:hAnsi="Crimson Pro" w:cs="Times New Roman"/>
          <w:sz w:val="24"/>
          <w:szCs w:val="24"/>
        </w:rPr>
        <w:t xml:space="preserve"> </w:t>
      </w:r>
      <w:r w:rsidR="00F12884" w:rsidRPr="00BE11B3">
        <w:rPr>
          <w:rFonts w:ascii="Crimson Pro" w:hAnsi="Crimson Pro" w:cs="Times New Roman"/>
          <w:sz w:val="24"/>
          <w:szCs w:val="24"/>
        </w:rPr>
        <w:t xml:space="preserve">Congressional Budget Office, </w:t>
      </w:r>
      <w:r w:rsidRPr="00BE11B3">
        <w:rPr>
          <w:rFonts w:ascii="Crimson Pro" w:hAnsi="Crimson Pro" w:cs="Times New Roman"/>
          <w:sz w:val="24"/>
          <w:szCs w:val="24"/>
        </w:rPr>
        <w:t>“Federal Policies in Response to Declining Entrepreneurship,”</w:t>
      </w:r>
      <w:r w:rsidR="00F12884" w:rsidRPr="00BE11B3">
        <w:rPr>
          <w:rFonts w:ascii="Crimson Pro" w:hAnsi="Crimson Pro" w:cs="Times New Roman"/>
          <w:sz w:val="24"/>
          <w:szCs w:val="24"/>
        </w:rPr>
        <w:t xml:space="preserve"> </w:t>
      </w:r>
      <w:r w:rsidRPr="00BE11B3">
        <w:rPr>
          <w:rFonts w:ascii="Crimson Pro" w:hAnsi="Crimson Pro" w:cs="Times New Roman"/>
          <w:sz w:val="24"/>
          <w:szCs w:val="24"/>
        </w:rPr>
        <w:t xml:space="preserve">December 29, 2020. </w:t>
      </w:r>
    </w:p>
  </w:endnote>
  <w:endnote w:id="38">
    <w:p w14:paraId="7B894A76" w14:textId="3B4B582D" w:rsidR="00490C27" w:rsidRPr="00BE11B3" w:rsidRDefault="00490C2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These issues are discussed in Chris Edwards</w:t>
      </w:r>
      <w:r w:rsidR="00CC4585" w:rsidRPr="00BE11B3">
        <w:rPr>
          <w:rFonts w:ascii="Crimson Pro" w:hAnsi="Crimson Pro" w:cs="Times New Roman"/>
          <w:sz w:val="24"/>
          <w:szCs w:val="24"/>
        </w:rPr>
        <w:t>, “Entrepreneurs and Regulations: Removing State and Local Barriers to New Businesses,” Cato Institute, May 5, 2021.</w:t>
      </w:r>
    </w:p>
  </w:endnote>
  <w:endnote w:id="39">
    <w:p w14:paraId="1694F4F7" w14:textId="248057A6" w:rsidR="000F5DB7" w:rsidRPr="00BE11B3" w:rsidRDefault="000F5DB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0069789F" w:rsidRPr="00BE11B3">
        <w:rPr>
          <w:rFonts w:ascii="Crimson Pro" w:hAnsi="Crimson Pro" w:cs="Times New Roman"/>
          <w:sz w:val="24"/>
          <w:szCs w:val="24"/>
        </w:rPr>
        <w:t xml:space="preserve"> </w:t>
      </w:r>
      <w:bookmarkStart w:id="2" w:name="_Hlk58524460"/>
      <w:r w:rsidRPr="00BE11B3">
        <w:rPr>
          <w:rFonts w:ascii="Crimson Pro" w:hAnsi="Crimson Pro" w:cs="Times New Roman"/>
          <w:sz w:val="24"/>
          <w:szCs w:val="24"/>
        </w:rPr>
        <w:t>Gutiérrez and Philippon, “The Failure of Free Entry</w:t>
      </w:r>
      <w:r w:rsidR="00C27674" w:rsidRPr="00BE11B3">
        <w:rPr>
          <w:rFonts w:ascii="Crimson Pro" w:hAnsi="Crimson Pro" w:cs="Times New Roman"/>
          <w:sz w:val="24"/>
          <w:szCs w:val="24"/>
        </w:rPr>
        <w:t>,</w:t>
      </w:r>
      <w:r w:rsidRPr="00BE11B3">
        <w:rPr>
          <w:rFonts w:ascii="Crimson Pro" w:hAnsi="Crimson Pro" w:cs="Times New Roman"/>
          <w:sz w:val="24"/>
          <w:szCs w:val="24"/>
        </w:rPr>
        <w:t>”</w:t>
      </w:r>
      <w:bookmarkEnd w:id="2"/>
      <w:r w:rsidR="00C27674" w:rsidRPr="00BE11B3">
        <w:rPr>
          <w:rFonts w:ascii="Crimson Pro" w:hAnsi="Crimson Pro" w:cs="Times New Roman"/>
          <w:sz w:val="24"/>
          <w:szCs w:val="24"/>
        </w:rPr>
        <w:t xml:space="preserve"> National Bureau of Economic Research, Working Paper no. 26001, </w:t>
      </w:r>
      <w:r w:rsidR="00A63C92" w:rsidRPr="00BE11B3">
        <w:rPr>
          <w:rFonts w:ascii="Crimson Pro" w:hAnsi="Crimson Pro" w:cs="Times New Roman"/>
          <w:sz w:val="24"/>
          <w:szCs w:val="24"/>
        </w:rPr>
        <w:t>June 2019.</w:t>
      </w:r>
    </w:p>
  </w:endnote>
  <w:endnote w:id="40">
    <w:p w14:paraId="6B866C96" w14:textId="735BC8C4" w:rsidR="000F5DB7" w:rsidRPr="00BE11B3" w:rsidRDefault="000F5DB7"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0069789F" w:rsidRPr="00BE11B3">
        <w:rPr>
          <w:rFonts w:ascii="Crimson Pro" w:hAnsi="Crimson Pro" w:cs="Times New Roman"/>
          <w:sz w:val="24"/>
          <w:szCs w:val="24"/>
        </w:rPr>
        <w:t xml:space="preserve"> </w:t>
      </w:r>
      <w:r w:rsidR="00BE15D6" w:rsidRPr="00BE11B3">
        <w:rPr>
          <w:rFonts w:ascii="Crimson Pro" w:hAnsi="Crimson Pro" w:cs="Times New Roman"/>
          <w:sz w:val="24"/>
          <w:szCs w:val="24"/>
        </w:rPr>
        <w:t>Gutiérrez and Philippon, “The Failure of Free Entry,” National Bureau of Economic Research, Working Paper no. 26001, June 2019</w:t>
      </w:r>
      <w:r w:rsidRPr="00BE11B3">
        <w:rPr>
          <w:rFonts w:ascii="Crimson Pro" w:hAnsi="Crimson Pro" w:cs="Times New Roman"/>
          <w:sz w:val="24"/>
          <w:szCs w:val="24"/>
        </w:rPr>
        <w:t>.</w:t>
      </w:r>
    </w:p>
  </w:endnote>
  <w:endnote w:id="41">
    <w:p w14:paraId="7C104C77" w14:textId="4D6D3E23" w:rsidR="001445A1" w:rsidRPr="00BE11B3" w:rsidRDefault="001445A1">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This is a complex story but a federal antitrust suit </w:t>
      </w:r>
      <w:r w:rsidR="00745E33" w:rsidRPr="00BE11B3">
        <w:rPr>
          <w:rFonts w:ascii="Crimson Pro" w:hAnsi="Crimson Pro" w:cs="Times New Roman"/>
          <w:sz w:val="24"/>
          <w:szCs w:val="24"/>
        </w:rPr>
        <w:t xml:space="preserve">and consent decree </w:t>
      </w:r>
      <w:r w:rsidRPr="00BE11B3">
        <w:rPr>
          <w:rFonts w:ascii="Crimson Pro" w:hAnsi="Crimson Pro" w:cs="Times New Roman"/>
          <w:sz w:val="24"/>
          <w:szCs w:val="24"/>
        </w:rPr>
        <w:t xml:space="preserve">ultimately achieved what FCC rulemaking could have achieved in terms of opening access for long-distance competitors. See Robert W. Crandall and Clifford Winston, “Does Antitrust Policy Improve Consumer Welfare? Assessing the Evidence,” </w:t>
      </w:r>
      <w:r w:rsidRPr="00BE11B3">
        <w:rPr>
          <w:rFonts w:ascii="Crimson Pro" w:hAnsi="Crimson Pro" w:cs="Times New Roman"/>
          <w:i/>
          <w:iCs/>
          <w:sz w:val="24"/>
          <w:szCs w:val="24"/>
        </w:rPr>
        <w:t>Journal of Economic Perspectives</w:t>
      </w:r>
      <w:r w:rsidRPr="00BE11B3">
        <w:rPr>
          <w:rFonts w:ascii="Crimson Pro" w:hAnsi="Crimson Pro" w:cs="Times New Roman"/>
          <w:sz w:val="24"/>
          <w:szCs w:val="24"/>
        </w:rPr>
        <w:t xml:space="preserve"> 17, no. 4 (Fall 2003).</w:t>
      </w:r>
    </w:p>
  </w:endnote>
  <w:endnote w:id="42">
    <w:p w14:paraId="44C5E2BB" w14:textId="08721F83" w:rsidR="00E27556" w:rsidRPr="00BE11B3" w:rsidRDefault="00E27556"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F70CF2" w:rsidRPr="00BE11B3">
        <w:rPr>
          <w:rFonts w:ascii="Crimson Pro" w:hAnsi="Crimson Pro" w:cs="Times New Roman"/>
          <w:sz w:val="24"/>
          <w:szCs w:val="24"/>
        </w:rPr>
        <w:t>Leslie Josephs, “Breeze Airways debuts in travel rebound, the second new U.S. airline in a month,” CNBC.com, May 21, 2021.</w:t>
      </w:r>
    </w:p>
  </w:endnote>
  <w:endnote w:id="43">
    <w:p w14:paraId="500666C1" w14:textId="6C47CE34" w:rsidR="002B2D38" w:rsidRPr="00BE11B3" w:rsidRDefault="002B2D38" w:rsidP="007F540B">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Brian Gormley, “Telemedicine Startups Seek </w:t>
      </w:r>
      <w:r w:rsidR="00CA5D4D">
        <w:rPr>
          <w:rFonts w:ascii="Crimson Pro" w:hAnsi="Crimson Pro" w:cs="Times New Roman"/>
          <w:sz w:val="24"/>
          <w:szCs w:val="24"/>
        </w:rPr>
        <w:t>t</w:t>
      </w:r>
      <w:r w:rsidRPr="00BE11B3">
        <w:rPr>
          <w:rFonts w:ascii="Crimson Pro" w:hAnsi="Crimson Pro" w:cs="Times New Roman"/>
          <w:sz w:val="24"/>
          <w:szCs w:val="24"/>
        </w:rPr>
        <w:t xml:space="preserve">o Build on 2020 Momentum,” </w:t>
      </w:r>
      <w:r w:rsidRPr="00BE11B3">
        <w:rPr>
          <w:rFonts w:ascii="Crimson Pro" w:hAnsi="Crimson Pro" w:cs="Times New Roman"/>
          <w:i/>
          <w:iCs/>
          <w:sz w:val="24"/>
          <w:szCs w:val="24"/>
        </w:rPr>
        <w:t>Wall Street Journal</w:t>
      </w:r>
      <w:r w:rsidRPr="00BE11B3">
        <w:rPr>
          <w:rFonts w:ascii="Crimson Pro" w:hAnsi="Crimson Pro" w:cs="Times New Roman"/>
          <w:sz w:val="24"/>
          <w:szCs w:val="24"/>
        </w:rPr>
        <w:t xml:space="preserve">, January </w:t>
      </w:r>
      <w:r w:rsidR="00A90FBD" w:rsidRPr="00BE11B3">
        <w:rPr>
          <w:rFonts w:ascii="Crimson Pro" w:hAnsi="Crimson Pro" w:cs="Times New Roman"/>
          <w:sz w:val="24"/>
          <w:szCs w:val="24"/>
        </w:rPr>
        <w:t>4</w:t>
      </w:r>
      <w:r w:rsidRPr="00BE11B3">
        <w:rPr>
          <w:rFonts w:ascii="Crimson Pro" w:hAnsi="Crimson Pro" w:cs="Times New Roman"/>
          <w:sz w:val="24"/>
          <w:szCs w:val="24"/>
        </w:rPr>
        <w:t>, 202</w:t>
      </w:r>
      <w:r w:rsidR="00A90FBD" w:rsidRPr="00BE11B3">
        <w:rPr>
          <w:rFonts w:ascii="Crimson Pro" w:hAnsi="Crimson Pro" w:cs="Times New Roman"/>
          <w:sz w:val="24"/>
          <w:szCs w:val="24"/>
        </w:rPr>
        <w:t>1</w:t>
      </w:r>
      <w:r w:rsidRPr="00BE11B3">
        <w:rPr>
          <w:rFonts w:ascii="Crimson Pro" w:hAnsi="Crimson Pro" w:cs="Times New Roman"/>
          <w:sz w:val="24"/>
          <w:szCs w:val="24"/>
        </w:rPr>
        <w:t xml:space="preserve">.  </w:t>
      </w:r>
    </w:p>
  </w:endnote>
  <w:endnote w:id="44">
    <w:p w14:paraId="2AAE1CEE" w14:textId="153B0849" w:rsidR="00AC4B28" w:rsidRPr="00BE11B3" w:rsidRDefault="00AC4B28" w:rsidP="001128DA">
      <w:pPr>
        <w:pStyle w:val="EndnoteText"/>
        <w:rPr>
          <w:rFonts w:ascii="Crimson Pro" w:hAnsi="Crimson Pro" w:cs="Times New Roman"/>
          <w:sz w:val="24"/>
          <w:szCs w:val="24"/>
        </w:rPr>
      </w:pPr>
      <w:r w:rsidRPr="00BE11B3">
        <w:rPr>
          <w:rStyle w:val="EndnoteReference"/>
          <w:rFonts w:ascii="Crimson Pro" w:hAnsi="Crimson Pro" w:cs="Times New Roman"/>
          <w:sz w:val="24"/>
          <w:szCs w:val="24"/>
        </w:rPr>
        <w:endnoteRef/>
      </w:r>
      <w:r w:rsidRPr="00BE11B3">
        <w:rPr>
          <w:rFonts w:ascii="Crimson Pro" w:hAnsi="Crimson Pro" w:cs="Times New Roman"/>
          <w:sz w:val="24"/>
          <w:szCs w:val="24"/>
        </w:rPr>
        <w:t xml:space="preserve"> </w:t>
      </w:r>
      <w:r w:rsidR="001128DA" w:rsidRPr="00BE11B3">
        <w:rPr>
          <w:rFonts w:ascii="Crimson Pro" w:hAnsi="Crimson Pro" w:cs="Times New Roman"/>
          <w:sz w:val="24"/>
          <w:szCs w:val="24"/>
        </w:rPr>
        <w:t xml:space="preserve">Robert W. Crandall and Clifford Winston, “Does Antitrust Policy Improve Consumer Welfare? Assessing the Evidence,” </w:t>
      </w:r>
      <w:r w:rsidR="001128DA" w:rsidRPr="00BE11B3">
        <w:rPr>
          <w:rFonts w:ascii="Crimson Pro" w:hAnsi="Crimson Pro" w:cs="Times New Roman"/>
          <w:i/>
          <w:iCs/>
          <w:sz w:val="24"/>
          <w:szCs w:val="24"/>
        </w:rPr>
        <w:t>Journal of Economic Perspectives</w:t>
      </w:r>
      <w:r w:rsidR="001128DA" w:rsidRPr="00BE11B3">
        <w:rPr>
          <w:rFonts w:ascii="Crimson Pro" w:hAnsi="Crimson Pro" w:cs="Times New Roman"/>
          <w:sz w:val="24"/>
          <w:szCs w:val="24"/>
        </w:rPr>
        <w:t xml:space="preserve"> 17, no. 4 (Fall 2003).</w:t>
      </w:r>
      <w:r w:rsidR="00273946" w:rsidRPr="00BE11B3">
        <w:rPr>
          <w:rFonts w:ascii="Crimson Pro" w:hAnsi="Crimson Pro" w:cs="Times New Roman"/>
          <w:sz w:val="24"/>
          <w:szCs w:val="24"/>
        </w:rPr>
        <w:t xml:space="preserve"> </w:t>
      </w:r>
      <w:r w:rsidR="008B65D6" w:rsidRPr="00BE11B3">
        <w:rPr>
          <w:rFonts w:ascii="Crimson Pro" w:hAnsi="Crimson Pro" w:cs="Times New Roman"/>
          <w:sz w:val="24"/>
          <w:szCs w:val="24"/>
        </w:rPr>
        <w:t>And s</w:t>
      </w:r>
      <w:r w:rsidR="00273946" w:rsidRPr="00BE11B3">
        <w:rPr>
          <w:rFonts w:ascii="Crimson Pro" w:hAnsi="Crimson Pro" w:cs="Times New Roman"/>
          <w:sz w:val="24"/>
          <w:szCs w:val="24"/>
        </w:rPr>
        <w:t xml:space="preserve">ee Robert Atkinson, “Antitrust Can Hurt U.S. Competitiveness,” </w:t>
      </w:r>
      <w:r w:rsidR="00273946" w:rsidRPr="00BE11B3">
        <w:rPr>
          <w:rFonts w:ascii="Crimson Pro" w:hAnsi="Crimson Pro" w:cs="Times New Roman"/>
          <w:i/>
          <w:iCs/>
          <w:sz w:val="24"/>
          <w:szCs w:val="24"/>
        </w:rPr>
        <w:t>Wall Street Journal</w:t>
      </w:r>
      <w:r w:rsidR="00273946" w:rsidRPr="00BE11B3">
        <w:rPr>
          <w:rFonts w:ascii="Crimson Pro" w:hAnsi="Crimson Pro" w:cs="Times New Roman"/>
          <w:sz w:val="24"/>
          <w:szCs w:val="24"/>
        </w:rPr>
        <w:t>, July 5,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766921"/>
      <w:docPartObj>
        <w:docPartGallery w:val="Page Numbers (Bottom of Page)"/>
        <w:docPartUnique/>
      </w:docPartObj>
    </w:sdtPr>
    <w:sdtEndPr>
      <w:rPr>
        <w:noProof/>
      </w:rPr>
    </w:sdtEndPr>
    <w:sdtContent>
      <w:p w14:paraId="593740E0" w14:textId="755B4FD0" w:rsidR="008D108D" w:rsidRDefault="008D10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9EC4CE" w14:textId="77777777" w:rsidR="008D108D" w:rsidRDefault="008D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CF11" w14:textId="77777777" w:rsidR="00714308" w:rsidRPr="00B422D8" w:rsidRDefault="00714308" w:rsidP="00714308">
    <w:pPr>
      <w:spacing w:after="0" w:line="240" w:lineRule="auto"/>
      <w:jc w:val="center"/>
      <w:rPr>
        <w:rFonts w:ascii="Bookman Old Style" w:hAnsi="Bookman Old Style"/>
        <w:sz w:val="20"/>
        <w:szCs w:val="20"/>
      </w:rPr>
    </w:pPr>
    <w:r w:rsidRPr="00B422D8">
      <w:rPr>
        <w:rFonts w:ascii="Bookman Old Style" w:hAnsi="Bookman Old Style"/>
        <w:sz w:val="20"/>
        <w:szCs w:val="20"/>
      </w:rPr>
      <w:t>Cato Institute • 1000 Massachusetts Ave., N.W. • Washington, D.C. 20001 •</w:t>
    </w:r>
    <w:r>
      <w:rPr>
        <w:rFonts w:ascii="Bookman Old Style" w:hAnsi="Bookman Old Style"/>
        <w:sz w:val="20"/>
        <w:szCs w:val="20"/>
      </w:rPr>
      <w:t xml:space="preserve"> </w:t>
    </w:r>
    <w:r w:rsidRPr="00B422D8">
      <w:rPr>
        <w:rFonts w:ascii="Bookman Old Style" w:hAnsi="Bookman Old Style"/>
        <w:sz w:val="20"/>
        <w:szCs w:val="20"/>
      </w:rPr>
      <w:t>(202) 842-</w:t>
    </w:r>
    <w:r>
      <w:rPr>
        <w:rFonts w:ascii="Bookman Old Style" w:hAnsi="Bookman Old Style"/>
        <w:sz w:val="20"/>
        <w:szCs w:val="20"/>
      </w:rPr>
      <w:t>0200</w:t>
    </w:r>
  </w:p>
  <w:p w14:paraId="63315391" w14:textId="0BB07EAA" w:rsidR="00714308" w:rsidRDefault="00714308" w:rsidP="00714308">
    <w:pPr>
      <w:pStyle w:val="Footer"/>
      <w:jc w:val="center"/>
    </w:pPr>
    <w:r>
      <w:rPr>
        <w:rFonts w:ascii="Bookman Old Style" w:hAnsi="Bookman Old Style"/>
        <w:sz w:val="20"/>
        <w:szCs w:val="20"/>
      </w:rPr>
      <w:t>Fax: (202) 842-3490</w:t>
    </w:r>
    <w:r w:rsidRPr="00B422D8">
      <w:rPr>
        <w:rFonts w:ascii="Bookman Old Style" w:hAnsi="Bookman Old Style"/>
        <w:sz w:val="20"/>
        <w:szCs w:val="20"/>
      </w:rPr>
      <w:t xml:space="preserve"> • www.cato.org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88F5A" w14:textId="77777777" w:rsidR="00323327" w:rsidRDefault="00323327" w:rsidP="00EF4704">
      <w:pPr>
        <w:spacing w:after="0" w:line="240" w:lineRule="auto"/>
      </w:pPr>
      <w:r>
        <w:separator/>
      </w:r>
    </w:p>
  </w:footnote>
  <w:footnote w:type="continuationSeparator" w:id="0">
    <w:p w14:paraId="02FC522D" w14:textId="77777777" w:rsidR="00323327" w:rsidRDefault="00323327" w:rsidP="00EF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F5CB" w14:textId="25261BD4" w:rsidR="00714308" w:rsidRDefault="00714308" w:rsidP="00714308">
    <w:pPr>
      <w:pStyle w:val="Header"/>
      <w:jc w:val="center"/>
    </w:pPr>
    <w:r w:rsidRPr="00EA5C16">
      <w:rPr>
        <w:noProof/>
      </w:rPr>
      <w:drawing>
        <wp:inline distT="0" distB="0" distL="0" distR="0" wp14:anchorId="42066922" wp14:editId="0AFC2462">
          <wp:extent cx="1233557" cy="457200"/>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170" cy="457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20E7D"/>
    <w:multiLevelType w:val="hybridMultilevel"/>
    <w:tmpl w:val="25AA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EE6EEF"/>
    <w:multiLevelType w:val="hybridMultilevel"/>
    <w:tmpl w:val="4D122EC8"/>
    <w:lvl w:ilvl="0" w:tplc="3A321026">
      <w:start w:val="1"/>
      <w:numFmt w:val="bullet"/>
      <w:pStyle w:val="Bulleted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03CA3"/>
    <w:multiLevelType w:val="hybridMultilevel"/>
    <w:tmpl w:val="FF6E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06"/>
    <w:rsid w:val="000008FB"/>
    <w:rsid w:val="00001A58"/>
    <w:rsid w:val="00003F45"/>
    <w:rsid w:val="000067D2"/>
    <w:rsid w:val="0000745A"/>
    <w:rsid w:val="00010778"/>
    <w:rsid w:val="00011D80"/>
    <w:rsid w:val="000151A6"/>
    <w:rsid w:val="00020787"/>
    <w:rsid w:val="00025C38"/>
    <w:rsid w:val="00026018"/>
    <w:rsid w:val="00026306"/>
    <w:rsid w:val="00030592"/>
    <w:rsid w:val="00034240"/>
    <w:rsid w:val="00037AC1"/>
    <w:rsid w:val="00040D19"/>
    <w:rsid w:val="0004289A"/>
    <w:rsid w:val="0004553F"/>
    <w:rsid w:val="0006527B"/>
    <w:rsid w:val="00066C9F"/>
    <w:rsid w:val="00066E06"/>
    <w:rsid w:val="00075A0A"/>
    <w:rsid w:val="000806E7"/>
    <w:rsid w:val="000808F9"/>
    <w:rsid w:val="000818D9"/>
    <w:rsid w:val="00093907"/>
    <w:rsid w:val="00094062"/>
    <w:rsid w:val="00095B1C"/>
    <w:rsid w:val="00095D87"/>
    <w:rsid w:val="00097A4B"/>
    <w:rsid w:val="000A0866"/>
    <w:rsid w:val="000A3C20"/>
    <w:rsid w:val="000C5A67"/>
    <w:rsid w:val="000C5F68"/>
    <w:rsid w:val="000C78FA"/>
    <w:rsid w:val="000D189A"/>
    <w:rsid w:val="000D38E5"/>
    <w:rsid w:val="000D4F54"/>
    <w:rsid w:val="000D5924"/>
    <w:rsid w:val="000E5A07"/>
    <w:rsid w:val="000E7E64"/>
    <w:rsid w:val="000F155E"/>
    <w:rsid w:val="000F2BD8"/>
    <w:rsid w:val="000F5DB7"/>
    <w:rsid w:val="000F7375"/>
    <w:rsid w:val="0010274D"/>
    <w:rsid w:val="001040D3"/>
    <w:rsid w:val="00110D14"/>
    <w:rsid w:val="001128DA"/>
    <w:rsid w:val="00120D37"/>
    <w:rsid w:val="001256A3"/>
    <w:rsid w:val="00130FFA"/>
    <w:rsid w:val="0014195D"/>
    <w:rsid w:val="001445A1"/>
    <w:rsid w:val="00150D2E"/>
    <w:rsid w:val="00156E39"/>
    <w:rsid w:val="00157F17"/>
    <w:rsid w:val="001644D5"/>
    <w:rsid w:val="0016469E"/>
    <w:rsid w:val="001668E6"/>
    <w:rsid w:val="001669BF"/>
    <w:rsid w:val="0016710E"/>
    <w:rsid w:val="00171D3D"/>
    <w:rsid w:val="00171F9F"/>
    <w:rsid w:val="00174CA1"/>
    <w:rsid w:val="00176669"/>
    <w:rsid w:val="00177F3D"/>
    <w:rsid w:val="001806C5"/>
    <w:rsid w:val="00182B16"/>
    <w:rsid w:val="001846FD"/>
    <w:rsid w:val="00187917"/>
    <w:rsid w:val="00187F9A"/>
    <w:rsid w:val="00193145"/>
    <w:rsid w:val="00193393"/>
    <w:rsid w:val="00196892"/>
    <w:rsid w:val="001A2040"/>
    <w:rsid w:val="001B0371"/>
    <w:rsid w:val="001B6956"/>
    <w:rsid w:val="001C0B13"/>
    <w:rsid w:val="001C396D"/>
    <w:rsid w:val="001C4BCF"/>
    <w:rsid w:val="001C7DC8"/>
    <w:rsid w:val="001D2022"/>
    <w:rsid w:val="001D37EB"/>
    <w:rsid w:val="001E3E4F"/>
    <w:rsid w:val="001E4863"/>
    <w:rsid w:val="001E63D2"/>
    <w:rsid w:val="001F003D"/>
    <w:rsid w:val="001F322A"/>
    <w:rsid w:val="001F7FFA"/>
    <w:rsid w:val="002003EE"/>
    <w:rsid w:val="0020098C"/>
    <w:rsid w:val="00201A07"/>
    <w:rsid w:val="0020303A"/>
    <w:rsid w:val="00204B5E"/>
    <w:rsid w:val="00206848"/>
    <w:rsid w:val="002100DD"/>
    <w:rsid w:val="00214DF6"/>
    <w:rsid w:val="00217E6A"/>
    <w:rsid w:val="002215C5"/>
    <w:rsid w:val="00224492"/>
    <w:rsid w:val="00230538"/>
    <w:rsid w:val="00231016"/>
    <w:rsid w:val="00232352"/>
    <w:rsid w:val="002334CB"/>
    <w:rsid w:val="00233B91"/>
    <w:rsid w:val="002355E3"/>
    <w:rsid w:val="00235869"/>
    <w:rsid w:val="002371A5"/>
    <w:rsid w:val="00240249"/>
    <w:rsid w:val="002426FB"/>
    <w:rsid w:val="00246B45"/>
    <w:rsid w:val="002512BC"/>
    <w:rsid w:val="00254DF1"/>
    <w:rsid w:val="00256C15"/>
    <w:rsid w:val="0026290E"/>
    <w:rsid w:val="002675E2"/>
    <w:rsid w:val="00273306"/>
    <w:rsid w:val="00273946"/>
    <w:rsid w:val="00274C6D"/>
    <w:rsid w:val="00277357"/>
    <w:rsid w:val="00280CA2"/>
    <w:rsid w:val="002836D5"/>
    <w:rsid w:val="00284ADE"/>
    <w:rsid w:val="00284F30"/>
    <w:rsid w:val="00290254"/>
    <w:rsid w:val="00291915"/>
    <w:rsid w:val="00291C48"/>
    <w:rsid w:val="00294D4D"/>
    <w:rsid w:val="0029597F"/>
    <w:rsid w:val="00297714"/>
    <w:rsid w:val="002A0928"/>
    <w:rsid w:val="002B1986"/>
    <w:rsid w:val="002B214C"/>
    <w:rsid w:val="002B2D38"/>
    <w:rsid w:val="002B3A12"/>
    <w:rsid w:val="002C3B3A"/>
    <w:rsid w:val="002D0742"/>
    <w:rsid w:val="002D378F"/>
    <w:rsid w:val="002D536F"/>
    <w:rsid w:val="002D7AFD"/>
    <w:rsid w:val="002E3736"/>
    <w:rsid w:val="002E3F4F"/>
    <w:rsid w:val="002E4E58"/>
    <w:rsid w:val="002E5603"/>
    <w:rsid w:val="002F19DF"/>
    <w:rsid w:val="002F6D6B"/>
    <w:rsid w:val="002F7E52"/>
    <w:rsid w:val="00306D70"/>
    <w:rsid w:val="00310FDD"/>
    <w:rsid w:val="00315EB6"/>
    <w:rsid w:val="00317EC2"/>
    <w:rsid w:val="00320072"/>
    <w:rsid w:val="00321A6C"/>
    <w:rsid w:val="00323327"/>
    <w:rsid w:val="0032499D"/>
    <w:rsid w:val="00335848"/>
    <w:rsid w:val="003375DC"/>
    <w:rsid w:val="00341BBD"/>
    <w:rsid w:val="003472F6"/>
    <w:rsid w:val="00352414"/>
    <w:rsid w:val="00352A53"/>
    <w:rsid w:val="00361390"/>
    <w:rsid w:val="00361EEA"/>
    <w:rsid w:val="00363DE3"/>
    <w:rsid w:val="0036647E"/>
    <w:rsid w:val="00372D9D"/>
    <w:rsid w:val="0037445C"/>
    <w:rsid w:val="00375089"/>
    <w:rsid w:val="00380D24"/>
    <w:rsid w:val="003818A0"/>
    <w:rsid w:val="00382EDF"/>
    <w:rsid w:val="0038630E"/>
    <w:rsid w:val="00387014"/>
    <w:rsid w:val="00394C51"/>
    <w:rsid w:val="00395F76"/>
    <w:rsid w:val="00397568"/>
    <w:rsid w:val="003A12AC"/>
    <w:rsid w:val="003A1809"/>
    <w:rsid w:val="003A5019"/>
    <w:rsid w:val="003B04B0"/>
    <w:rsid w:val="003B2581"/>
    <w:rsid w:val="003B26BE"/>
    <w:rsid w:val="003B4174"/>
    <w:rsid w:val="003B606A"/>
    <w:rsid w:val="003B6C8B"/>
    <w:rsid w:val="003C3904"/>
    <w:rsid w:val="003C3917"/>
    <w:rsid w:val="003C446D"/>
    <w:rsid w:val="003C495A"/>
    <w:rsid w:val="003C5768"/>
    <w:rsid w:val="003C6EC8"/>
    <w:rsid w:val="003D122A"/>
    <w:rsid w:val="003D15A1"/>
    <w:rsid w:val="003D5089"/>
    <w:rsid w:val="003D7947"/>
    <w:rsid w:val="003E326B"/>
    <w:rsid w:val="003E40F4"/>
    <w:rsid w:val="003E42C0"/>
    <w:rsid w:val="003E5DEC"/>
    <w:rsid w:val="003E5FAF"/>
    <w:rsid w:val="003F1E9F"/>
    <w:rsid w:val="003F4766"/>
    <w:rsid w:val="003F7609"/>
    <w:rsid w:val="00402894"/>
    <w:rsid w:val="00407B1C"/>
    <w:rsid w:val="00411D59"/>
    <w:rsid w:val="00414C5B"/>
    <w:rsid w:val="00416962"/>
    <w:rsid w:val="0041740C"/>
    <w:rsid w:val="004204F6"/>
    <w:rsid w:val="004273A9"/>
    <w:rsid w:val="00431FE6"/>
    <w:rsid w:val="00432C36"/>
    <w:rsid w:val="00432D80"/>
    <w:rsid w:val="00440B55"/>
    <w:rsid w:val="00442926"/>
    <w:rsid w:val="004441F1"/>
    <w:rsid w:val="00444240"/>
    <w:rsid w:val="0044693F"/>
    <w:rsid w:val="004478CB"/>
    <w:rsid w:val="00461097"/>
    <w:rsid w:val="00464883"/>
    <w:rsid w:val="00464BE6"/>
    <w:rsid w:val="00466404"/>
    <w:rsid w:val="00472A5B"/>
    <w:rsid w:val="00475197"/>
    <w:rsid w:val="00475B66"/>
    <w:rsid w:val="0047625A"/>
    <w:rsid w:val="00477CF7"/>
    <w:rsid w:val="00481A5C"/>
    <w:rsid w:val="00482DC2"/>
    <w:rsid w:val="00484C84"/>
    <w:rsid w:val="0048535A"/>
    <w:rsid w:val="004857F4"/>
    <w:rsid w:val="00490C27"/>
    <w:rsid w:val="0049197E"/>
    <w:rsid w:val="00494C8A"/>
    <w:rsid w:val="0049540A"/>
    <w:rsid w:val="00495538"/>
    <w:rsid w:val="00497414"/>
    <w:rsid w:val="004A1F0F"/>
    <w:rsid w:val="004A2978"/>
    <w:rsid w:val="004A5365"/>
    <w:rsid w:val="004A6146"/>
    <w:rsid w:val="004B023C"/>
    <w:rsid w:val="004B1108"/>
    <w:rsid w:val="004B6CE8"/>
    <w:rsid w:val="004B706B"/>
    <w:rsid w:val="004C32B5"/>
    <w:rsid w:val="004C3781"/>
    <w:rsid w:val="004D1C82"/>
    <w:rsid w:val="004D4099"/>
    <w:rsid w:val="004D66BE"/>
    <w:rsid w:val="004D6FF0"/>
    <w:rsid w:val="004E1221"/>
    <w:rsid w:val="004E1EB5"/>
    <w:rsid w:val="004E29E3"/>
    <w:rsid w:val="004E40C9"/>
    <w:rsid w:val="004E427F"/>
    <w:rsid w:val="004E53B2"/>
    <w:rsid w:val="004E6322"/>
    <w:rsid w:val="004E7F36"/>
    <w:rsid w:val="004F567D"/>
    <w:rsid w:val="004F56A9"/>
    <w:rsid w:val="004F5A22"/>
    <w:rsid w:val="005005E3"/>
    <w:rsid w:val="00501655"/>
    <w:rsid w:val="0050469B"/>
    <w:rsid w:val="0051030B"/>
    <w:rsid w:val="0051701B"/>
    <w:rsid w:val="005172B1"/>
    <w:rsid w:val="005221F5"/>
    <w:rsid w:val="00526E13"/>
    <w:rsid w:val="00530EE9"/>
    <w:rsid w:val="00532B9B"/>
    <w:rsid w:val="005330F8"/>
    <w:rsid w:val="00534354"/>
    <w:rsid w:val="00534E07"/>
    <w:rsid w:val="0053519F"/>
    <w:rsid w:val="005353A4"/>
    <w:rsid w:val="00535602"/>
    <w:rsid w:val="00535C7D"/>
    <w:rsid w:val="00541B5F"/>
    <w:rsid w:val="0054285D"/>
    <w:rsid w:val="00546246"/>
    <w:rsid w:val="00546AB1"/>
    <w:rsid w:val="00552537"/>
    <w:rsid w:val="00553BB2"/>
    <w:rsid w:val="00554FE0"/>
    <w:rsid w:val="0055617A"/>
    <w:rsid w:val="00556977"/>
    <w:rsid w:val="00556DA5"/>
    <w:rsid w:val="00561AAD"/>
    <w:rsid w:val="00562F6C"/>
    <w:rsid w:val="00563162"/>
    <w:rsid w:val="00570EE5"/>
    <w:rsid w:val="00572D00"/>
    <w:rsid w:val="00577121"/>
    <w:rsid w:val="00580966"/>
    <w:rsid w:val="00583061"/>
    <w:rsid w:val="0058315E"/>
    <w:rsid w:val="00583E86"/>
    <w:rsid w:val="005860EC"/>
    <w:rsid w:val="00586262"/>
    <w:rsid w:val="005938E9"/>
    <w:rsid w:val="00597C29"/>
    <w:rsid w:val="005A086C"/>
    <w:rsid w:val="005A0C17"/>
    <w:rsid w:val="005A586A"/>
    <w:rsid w:val="005A7C27"/>
    <w:rsid w:val="005B6474"/>
    <w:rsid w:val="005C23CD"/>
    <w:rsid w:val="005C23CE"/>
    <w:rsid w:val="005C26F2"/>
    <w:rsid w:val="005C3CDB"/>
    <w:rsid w:val="005C62FE"/>
    <w:rsid w:val="005C6B3D"/>
    <w:rsid w:val="005C795E"/>
    <w:rsid w:val="005D1636"/>
    <w:rsid w:val="005D7550"/>
    <w:rsid w:val="005E1155"/>
    <w:rsid w:val="005E4B72"/>
    <w:rsid w:val="005E6C42"/>
    <w:rsid w:val="005E6E44"/>
    <w:rsid w:val="005F1539"/>
    <w:rsid w:val="005F20B0"/>
    <w:rsid w:val="005F6968"/>
    <w:rsid w:val="005F6B06"/>
    <w:rsid w:val="0060444F"/>
    <w:rsid w:val="00604E05"/>
    <w:rsid w:val="0060550B"/>
    <w:rsid w:val="0060560A"/>
    <w:rsid w:val="00605CF2"/>
    <w:rsid w:val="00606981"/>
    <w:rsid w:val="0060777D"/>
    <w:rsid w:val="0061082E"/>
    <w:rsid w:val="00610E0E"/>
    <w:rsid w:val="0061347B"/>
    <w:rsid w:val="00615C06"/>
    <w:rsid w:val="00617317"/>
    <w:rsid w:val="00620DED"/>
    <w:rsid w:val="00622BE5"/>
    <w:rsid w:val="006230BE"/>
    <w:rsid w:val="00623F49"/>
    <w:rsid w:val="006258C3"/>
    <w:rsid w:val="006278B2"/>
    <w:rsid w:val="00634406"/>
    <w:rsid w:val="0063630B"/>
    <w:rsid w:val="006375D5"/>
    <w:rsid w:val="00637EC9"/>
    <w:rsid w:val="00641D73"/>
    <w:rsid w:val="006437A4"/>
    <w:rsid w:val="006439D6"/>
    <w:rsid w:val="00646311"/>
    <w:rsid w:val="00651233"/>
    <w:rsid w:val="00652527"/>
    <w:rsid w:val="006528B7"/>
    <w:rsid w:val="00653AAB"/>
    <w:rsid w:val="0065780E"/>
    <w:rsid w:val="00660A4C"/>
    <w:rsid w:val="00662BB6"/>
    <w:rsid w:val="00663143"/>
    <w:rsid w:val="006634E4"/>
    <w:rsid w:val="00665E71"/>
    <w:rsid w:val="00665F89"/>
    <w:rsid w:val="00666B77"/>
    <w:rsid w:val="00673649"/>
    <w:rsid w:val="00674F08"/>
    <w:rsid w:val="00676953"/>
    <w:rsid w:val="00677CB4"/>
    <w:rsid w:val="00684C98"/>
    <w:rsid w:val="00686FCA"/>
    <w:rsid w:val="0069521D"/>
    <w:rsid w:val="0069789F"/>
    <w:rsid w:val="00697BBF"/>
    <w:rsid w:val="006A1565"/>
    <w:rsid w:val="006A26D7"/>
    <w:rsid w:val="006A539E"/>
    <w:rsid w:val="006A5772"/>
    <w:rsid w:val="006A631C"/>
    <w:rsid w:val="006A7C19"/>
    <w:rsid w:val="006B069C"/>
    <w:rsid w:val="006B0E69"/>
    <w:rsid w:val="006B4910"/>
    <w:rsid w:val="006B51C7"/>
    <w:rsid w:val="006B5A65"/>
    <w:rsid w:val="006B6A09"/>
    <w:rsid w:val="006C2F84"/>
    <w:rsid w:val="006C35CE"/>
    <w:rsid w:val="006C39C8"/>
    <w:rsid w:val="006C61F0"/>
    <w:rsid w:val="006C62FB"/>
    <w:rsid w:val="006D29CB"/>
    <w:rsid w:val="006D75F0"/>
    <w:rsid w:val="006E038E"/>
    <w:rsid w:val="006E16BC"/>
    <w:rsid w:val="006E6C4E"/>
    <w:rsid w:val="006F2B0C"/>
    <w:rsid w:val="006F4420"/>
    <w:rsid w:val="006F5DB1"/>
    <w:rsid w:val="007003F9"/>
    <w:rsid w:val="00700479"/>
    <w:rsid w:val="0070342D"/>
    <w:rsid w:val="00703908"/>
    <w:rsid w:val="007128A0"/>
    <w:rsid w:val="007128DC"/>
    <w:rsid w:val="00714308"/>
    <w:rsid w:val="0071597C"/>
    <w:rsid w:val="007166BA"/>
    <w:rsid w:val="00720889"/>
    <w:rsid w:val="0072433B"/>
    <w:rsid w:val="007255B5"/>
    <w:rsid w:val="00727E43"/>
    <w:rsid w:val="007309AC"/>
    <w:rsid w:val="00732444"/>
    <w:rsid w:val="00733B99"/>
    <w:rsid w:val="007373A6"/>
    <w:rsid w:val="0074200C"/>
    <w:rsid w:val="00743BD6"/>
    <w:rsid w:val="00745E33"/>
    <w:rsid w:val="00747BD5"/>
    <w:rsid w:val="0075362D"/>
    <w:rsid w:val="00753E60"/>
    <w:rsid w:val="00756CEB"/>
    <w:rsid w:val="0076064E"/>
    <w:rsid w:val="0076346B"/>
    <w:rsid w:val="00764A81"/>
    <w:rsid w:val="00767CB4"/>
    <w:rsid w:val="00770403"/>
    <w:rsid w:val="00770B7B"/>
    <w:rsid w:val="00773388"/>
    <w:rsid w:val="0077614A"/>
    <w:rsid w:val="00777157"/>
    <w:rsid w:val="0078488E"/>
    <w:rsid w:val="007860F8"/>
    <w:rsid w:val="00791C61"/>
    <w:rsid w:val="00791E8D"/>
    <w:rsid w:val="0079355E"/>
    <w:rsid w:val="00793994"/>
    <w:rsid w:val="007A1BFC"/>
    <w:rsid w:val="007A3079"/>
    <w:rsid w:val="007A69EC"/>
    <w:rsid w:val="007A778F"/>
    <w:rsid w:val="007A7C76"/>
    <w:rsid w:val="007B0BB9"/>
    <w:rsid w:val="007B292C"/>
    <w:rsid w:val="007B3FBD"/>
    <w:rsid w:val="007B423D"/>
    <w:rsid w:val="007B7B3A"/>
    <w:rsid w:val="007C073D"/>
    <w:rsid w:val="007C0D3E"/>
    <w:rsid w:val="007C17E9"/>
    <w:rsid w:val="007D24B6"/>
    <w:rsid w:val="007D533F"/>
    <w:rsid w:val="007E4479"/>
    <w:rsid w:val="007E5087"/>
    <w:rsid w:val="007F4702"/>
    <w:rsid w:val="007F53D8"/>
    <w:rsid w:val="007F540B"/>
    <w:rsid w:val="007F726B"/>
    <w:rsid w:val="007F7B0F"/>
    <w:rsid w:val="008015A5"/>
    <w:rsid w:val="00802513"/>
    <w:rsid w:val="00802B4E"/>
    <w:rsid w:val="00803247"/>
    <w:rsid w:val="00803C86"/>
    <w:rsid w:val="0080500A"/>
    <w:rsid w:val="008056A7"/>
    <w:rsid w:val="0082432F"/>
    <w:rsid w:val="00826C0C"/>
    <w:rsid w:val="00826ED0"/>
    <w:rsid w:val="00834EAD"/>
    <w:rsid w:val="00842315"/>
    <w:rsid w:val="0085337B"/>
    <w:rsid w:val="008547C7"/>
    <w:rsid w:val="0085639A"/>
    <w:rsid w:val="00860D7E"/>
    <w:rsid w:val="00863A41"/>
    <w:rsid w:val="00865DD4"/>
    <w:rsid w:val="0086751E"/>
    <w:rsid w:val="00872C1B"/>
    <w:rsid w:val="00872CF5"/>
    <w:rsid w:val="00874C14"/>
    <w:rsid w:val="00876AD9"/>
    <w:rsid w:val="00877A09"/>
    <w:rsid w:val="00886410"/>
    <w:rsid w:val="00893F35"/>
    <w:rsid w:val="0089435F"/>
    <w:rsid w:val="008A3DF8"/>
    <w:rsid w:val="008A7B80"/>
    <w:rsid w:val="008B124B"/>
    <w:rsid w:val="008B1B56"/>
    <w:rsid w:val="008B2A61"/>
    <w:rsid w:val="008B4E29"/>
    <w:rsid w:val="008B587D"/>
    <w:rsid w:val="008B65D6"/>
    <w:rsid w:val="008B669D"/>
    <w:rsid w:val="008B7A80"/>
    <w:rsid w:val="008C4729"/>
    <w:rsid w:val="008C6ED1"/>
    <w:rsid w:val="008D0AE6"/>
    <w:rsid w:val="008D108D"/>
    <w:rsid w:val="008D1E69"/>
    <w:rsid w:val="008D383C"/>
    <w:rsid w:val="008D4EBB"/>
    <w:rsid w:val="008E0A1F"/>
    <w:rsid w:val="008E100E"/>
    <w:rsid w:val="008E174E"/>
    <w:rsid w:val="008E23CE"/>
    <w:rsid w:val="008F34B5"/>
    <w:rsid w:val="008F4987"/>
    <w:rsid w:val="00903A82"/>
    <w:rsid w:val="00903E50"/>
    <w:rsid w:val="00905365"/>
    <w:rsid w:val="00913F4F"/>
    <w:rsid w:val="00914859"/>
    <w:rsid w:val="009260B7"/>
    <w:rsid w:val="009261D8"/>
    <w:rsid w:val="00931B42"/>
    <w:rsid w:val="009328FF"/>
    <w:rsid w:val="00932CA8"/>
    <w:rsid w:val="0093507F"/>
    <w:rsid w:val="009371FB"/>
    <w:rsid w:val="00937B91"/>
    <w:rsid w:val="00943217"/>
    <w:rsid w:val="00943352"/>
    <w:rsid w:val="0094540F"/>
    <w:rsid w:val="009470F6"/>
    <w:rsid w:val="00947443"/>
    <w:rsid w:val="00951455"/>
    <w:rsid w:val="00952E02"/>
    <w:rsid w:val="00953C7D"/>
    <w:rsid w:val="00955130"/>
    <w:rsid w:val="00962DB2"/>
    <w:rsid w:val="0097786E"/>
    <w:rsid w:val="009825CE"/>
    <w:rsid w:val="00982F40"/>
    <w:rsid w:val="009832C3"/>
    <w:rsid w:val="00990DFA"/>
    <w:rsid w:val="009933D8"/>
    <w:rsid w:val="00995697"/>
    <w:rsid w:val="009A1ED8"/>
    <w:rsid w:val="009A2950"/>
    <w:rsid w:val="009A416A"/>
    <w:rsid w:val="009B4A55"/>
    <w:rsid w:val="009B6362"/>
    <w:rsid w:val="009B7839"/>
    <w:rsid w:val="009C16E6"/>
    <w:rsid w:val="009C222A"/>
    <w:rsid w:val="009C3DEA"/>
    <w:rsid w:val="009C46C4"/>
    <w:rsid w:val="009C7042"/>
    <w:rsid w:val="009D02C6"/>
    <w:rsid w:val="009D1908"/>
    <w:rsid w:val="009D363F"/>
    <w:rsid w:val="009D4254"/>
    <w:rsid w:val="009D5D64"/>
    <w:rsid w:val="009D6D9E"/>
    <w:rsid w:val="009D75EE"/>
    <w:rsid w:val="009E0524"/>
    <w:rsid w:val="009E0CC8"/>
    <w:rsid w:val="009E19F1"/>
    <w:rsid w:val="009E44BB"/>
    <w:rsid w:val="009E50B3"/>
    <w:rsid w:val="009E652F"/>
    <w:rsid w:val="009E77AD"/>
    <w:rsid w:val="009E7B41"/>
    <w:rsid w:val="009F18BB"/>
    <w:rsid w:val="009F603C"/>
    <w:rsid w:val="009F71D1"/>
    <w:rsid w:val="00A01572"/>
    <w:rsid w:val="00A03F98"/>
    <w:rsid w:val="00A05E0F"/>
    <w:rsid w:val="00A15431"/>
    <w:rsid w:val="00A16EB5"/>
    <w:rsid w:val="00A203BF"/>
    <w:rsid w:val="00A22C8C"/>
    <w:rsid w:val="00A23CBF"/>
    <w:rsid w:val="00A25706"/>
    <w:rsid w:val="00A32925"/>
    <w:rsid w:val="00A34FA9"/>
    <w:rsid w:val="00A42A61"/>
    <w:rsid w:val="00A42D5E"/>
    <w:rsid w:val="00A54B71"/>
    <w:rsid w:val="00A62735"/>
    <w:rsid w:val="00A63C92"/>
    <w:rsid w:val="00A6462C"/>
    <w:rsid w:val="00A65773"/>
    <w:rsid w:val="00A66CF0"/>
    <w:rsid w:val="00A727E0"/>
    <w:rsid w:val="00A74553"/>
    <w:rsid w:val="00A80B9A"/>
    <w:rsid w:val="00A8262B"/>
    <w:rsid w:val="00A84401"/>
    <w:rsid w:val="00A90FBD"/>
    <w:rsid w:val="00A917CE"/>
    <w:rsid w:val="00A920B6"/>
    <w:rsid w:val="00A97903"/>
    <w:rsid w:val="00AA30DB"/>
    <w:rsid w:val="00AA6E5E"/>
    <w:rsid w:val="00AB12BF"/>
    <w:rsid w:val="00AB7348"/>
    <w:rsid w:val="00AB7DCB"/>
    <w:rsid w:val="00AC17B4"/>
    <w:rsid w:val="00AC3726"/>
    <w:rsid w:val="00AC3B1E"/>
    <w:rsid w:val="00AC4B28"/>
    <w:rsid w:val="00AC4E57"/>
    <w:rsid w:val="00AC4FB7"/>
    <w:rsid w:val="00AD2878"/>
    <w:rsid w:val="00AD2EED"/>
    <w:rsid w:val="00AD2F83"/>
    <w:rsid w:val="00AD4A60"/>
    <w:rsid w:val="00AD4EB5"/>
    <w:rsid w:val="00AD4EF5"/>
    <w:rsid w:val="00AD7AEB"/>
    <w:rsid w:val="00AE02EF"/>
    <w:rsid w:val="00AE1B7D"/>
    <w:rsid w:val="00AE7B0E"/>
    <w:rsid w:val="00B01A3A"/>
    <w:rsid w:val="00B07661"/>
    <w:rsid w:val="00B102EF"/>
    <w:rsid w:val="00B117FC"/>
    <w:rsid w:val="00B12A3B"/>
    <w:rsid w:val="00B200CD"/>
    <w:rsid w:val="00B20673"/>
    <w:rsid w:val="00B20ACC"/>
    <w:rsid w:val="00B26261"/>
    <w:rsid w:val="00B27032"/>
    <w:rsid w:val="00B41FB3"/>
    <w:rsid w:val="00B42322"/>
    <w:rsid w:val="00B4653C"/>
    <w:rsid w:val="00B50DBA"/>
    <w:rsid w:val="00B519EA"/>
    <w:rsid w:val="00B52191"/>
    <w:rsid w:val="00B52438"/>
    <w:rsid w:val="00B55205"/>
    <w:rsid w:val="00B570A6"/>
    <w:rsid w:val="00B60407"/>
    <w:rsid w:val="00B61893"/>
    <w:rsid w:val="00B62790"/>
    <w:rsid w:val="00B63398"/>
    <w:rsid w:val="00B63762"/>
    <w:rsid w:val="00B67692"/>
    <w:rsid w:val="00B703A0"/>
    <w:rsid w:val="00B71608"/>
    <w:rsid w:val="00B718E1"/>
    <w:rsid w:val="00B72488"/>
    <w:rsid w:val="00B74458"/>
    <w:rsid w:val="00B74F20"/>
    <w:rsid w:val="00B7651A"/>
    <w:rsid w:val="00B7661B"/>
    <w:rsid w:val="00B76A7C"/>
    <w:rsid w:val="00B77426"/>
    <w:rsid w:val="00B82A5D"/>
    <w:rsid w:val="00BA32B9"/>
    <w:rsid w:val="00BB10E9"/>
    <w:rsid w:val="00BB2E0D"/>
    <w:rsid w:val="00BB3A79"/>
    <w:rsid w:val="00BB5E87"/>
    <w:rsid w:val="00BB643F"/>
    <w:rsid w:val="00BC042D"/>
    <w:rsid w:val="00BC1520"/>
    <w:rsid w:val="00BC1942"/>
    <w:rsid w:val="00BC45FD"/>
    <w:rsid w:val="00BC538A"/>
    <w:rsid w:val="00BC5C3D"/>
    <w:rsid w:val="00BC7FC4"/>
    <w:rsid w:val="00BD15F7"/>
    <w:rsid w:val="00BD3E37"/>
    <w:rsid w:val="00BD4B67"/>
    <w:rsid w:val="00BD4BF3"/>
    <w:rsid w:val="00BD6333"/>
    <w:rsid w:val="00BE04E1"/>
    <w:rsid w:val="00BE11B3"/>
    <w:rsid w:val="00BE15D6"/>
    <w:rsid w:val="00C0240D"/>
    <w:rsid w:val="00C0381B"/>
    <w:rsid w:val="00C07DB6"/>
    <w:rsid w:val="00C113DE"/>
    <w:rsid w:val="00C13C1A"/>
    <w:rsid w:val="00C170CA"/>
    <w:rsid w:val="00C21073"/>
    <w:rsid w:val="00C22E67"/>
    <w:rsid w:val="00C24C30"/>
    <w:rsid w:val="00C27674"/>
    <w:rsid w:val="00C27BEE"/>
    <w:rsid w:val="00C305CB"/>
    <w:rsid w:val="00C34B3C"/>
    <w:rsid w:val="00C34CAD"/>
    <w:rsid w:val="00C35073"/>
    <w:rsid w:val="00C36CF6"/>
    <w:rsid w:val="00C42F5A"/>
    <w:rsid w:val="00C44913"/>
    <w:rsid w:val="00C44B32"/>
    <w:rsid w:val="00C470E8"/>
    <w:rsid w:val="00C51A48"/>
    <w:rsid w:val="00C573F8"/>
    <w:rsid w:val="00C62325"/>
    <w:rsid w:val="00C628CC"/>
    <w:rsid w:val="00C67BD9"/>
    <w:rsid w:val="00C74B71"/>
    <w:rsid w:val="00C835EF"/>
    <w:rsid w:val="00C83F3A"/>
    <w:rsid w:val="00C86397"/>
    <w:rsid w:val="00C92757"/>
    <w:rsid w:val="00CA1975"/>
    <w:rsid w:val="00CA1F32"/>
    <w:rsid w:val="00CA5D4D"/>
    <w:rsid w:val="00CB14E6"/>
    <w:rsid w:val="00CC4585"/>
    <w:rsid w:val="00CC5496"/>
    <w:rsid w:val="00CC59AF"/>
    <w:rsid w:val="00CC6B00"/>
    <w:rsid w:val="00CC7CCE"/>
    <w:rsid w:val="00CC7D84"/>
    <w:rsid w:val="00CD2DBB"/>
    <w:rsid w:val="00CD326A"/>
    <w:rsid w:val="00CD6613"/>
    <w:rsid w:val="00CD7636"/>
    <w:rsid w:val="00CE3DFB"/>
    <w:rsid w:val="00CE5E0B"/>
    <w:rsid w:val="00CF21E3"/>
    <w:rsid w:val="00CF2821"/>
    <w:rsid w:val="00CF59BE"/>
    <w:rsid w:val="00CF6AE7"/>
    <w:rsid w:val="00CF7CB0"/>
    <w:rsid w:val="00D019A6"/>
    <w:rsid w:val="00D05C75"/>
    <w:rsid w:val="00D05D6D"/>
    <w:rsid w:val="00D13B7B"/>
    <w:rsid w:val="00D15842"/>
    <w:rsid w:val="00D21572"/>
    <w:rsid w:val="00D225CD"/>
    <w:rsid w:val="00D23D34"/>
    <w:rsid w:val="00D24C90"/>
    <w:rsid w:val="00D25632"/>
    <w:rsid w:val="00D323EF"/>
    <w:rsid w:val="00D3244C"/>
    <w:rsid w:val="00D328E2"/>
    <w:rsid w:val="00D421C3"/>
    <w:rsid w:val="00D42B22"/>
    <w:rsid w:val="00D43479"/>
    <w:rsid w:val="00D43A05"/>
    <w:rsid w:val="00D43AD3"/>
    <w:rsid w:val="00D476FC"/>
    <w:rsid w:val="00D50DC2"/>
    <w:rsid w:val="00D514BC"/>
    <w:rsid w:val="00D51FE6"/>
    <w:rsid w:val="00D54402"/>
    <w:rsid w:val="00D56582"/>
    <w:rsid w:val="00D657A0"/>
    <w:rsid w:val="00D72194"/>
    <w:rsid w:val="00D72559"/>
    <w:rsid w:val="00D76E34"/>
    <w:rsid w:val="00D82757"/>
    <w:rsid w:val="00D85F88"/>
    <w:rsid w:val="00D87140"/>
    <w:rsid w:val="00D932A2"/>
    <w:rsid w:val="00D9443C"/>
    <w:rsid w:val="00D95FE2"/>
    <w:rsid w:val="00DA31F0"/>
    <w:rsid w:val="00DA3A9F"/>
    <w:rsid w:val="00DA4164"/>
    <w:rsid w:val="00DA57D7"/>
    <w:rsid w:val="00DA7DA3"/>
    <w:rsid w:val="00DB1C29"/>
    <w:rsid w:val="00DB52AC"/>
    <w:rsid w:val="00DB6567"/>
    <w:rsid w:val="00DC0695"/>
    <w:rsid w:val="00DC06BF"/>
    <w:rsid w:val="00DC28B2"/>
    <w:rsid w:val="00DC5492"/>
    <w:rsid w:val="00DD1005"/>
    <w:rsid w:val="00DD45E1"/>
    <w:rsid w:val="00DE0122"/>
    <w:rsid w:val="00DE2021"/>
    <w:rsid w:val="00DE2DB0"/>
    <w:rsid w:val="00DE4488"/>
    <w:rsid w:val="00DE5842"/>
    <w:rsid w:val="00DE7867"/>
    <w:rsid w:val="00DF65AD"/>
    <w:rsid w:val="00DF750D"/>
    <w:rsid w:val="00DF7D82"/>
    <w:rsid w:val="00E01FE0"/>
    <w:rsid w:val="00E0262F"/>
    <w:rsid w:val="00E12A96"/>
    <w:rsid w:val="00E13387"/>
    <w:rsid w:val="00E159A8"/>
    <w:rsid w:val="00E20306"/>
    <w:rsid w:val="00E21939"/>
    <w:rsid w:val="00E21E5F"/>
    <w:rsid w:val="00E2330B"/>
    <w:rsid w:val="00E24B0C"/>
    <w:rsid w:val="00E27555"/>
    <w:rsid w:val="00E27556"/>
    <w:rsid w:val="00E37F18"/>
    <w:rsid w:val="00E40A3D"/>
    <w:rsid w:val="00E4499A"/>
    <w:rsid w:val="00E465D5"/>
    <w:rsid w:val="00E47BC4"/>
    <w:rsid w:val="00E515BD"/>
    <w:rsid w:val="00E5732F"/>
    <w:rsid w:val="00E61D29"/>
    <w:rsid w:val="00E65621"/>
    <w:rsid w:val="00E658E1"/>
    <w:rsid w:val="00E65F7B"/>
    <w:rsid w:val="00E676CB"/>
    <w:rsid w:val="00E712A0"/>
    <w:rsid w:val="00E725F7"/>
    <w:rsid w:val="00E72B69"/>
    <w:rsid w:val="00E731FD"/>
    <w:rsid w:val="00E7428B"/>
    <w:rsid w:val="00E8002F"/>
    <w:rsid w:val="00E8167E"/>
    <w:rsid w:val="00E81D58"/>
    <w:rsid w:val="00E828EB"/>
    <w:rsid w:val="00E83AC5"/>
    <w:rsid w:val="00E8631A"/>
    <w:rsid w:val="00E91B5B"/>
    <w:rsid w:val="00E96450"/>
    <w:rsid w:val="00EA1843"/>
    <w:rsid w:val="00EA2F9A"/>
    <w:rsid w:val="00EB512C"/>
    <w:rsid w:val="00EB535C"/>
    <w:rsid w:val="00EC019C"/>
    <w:rsid w:val="00EC185C"/>
    <w:rsid w:val="00EC1BBE"/>
    <w:rsid w:val="00EC236B"/>
    <w:rsid w:val="00EC2912"/>
    <w:rsid w:val="00ED22D9"/>
    <w:rsid w:val="00ED2AA6"/>
    <w:rsid w:val="00ED72AD"/>
    <w:rsid w:val="00EE29DC"/>
    <w:rsid w:val="00EE3CBA"/>
    <w:rsid w:val="00EE5733"/>
    <w:rsid w:val="00EE60B0"/>
    <w:rsid w:val="00EF1DC4"/>
    <w:rsid w:val="00EF4704"/>
    <w:rsid w:val="00F029F8"/>
    <w:rsid w:val="00F03A3A"/>
    <w:rsid w:val="00F04B18"/>
    <w:rsid w:val="00F04FEC"/>
    <w:rsid w:val="00F06724"/>
    <w:rsid w:val="00F103A3"/>
    <w:rsid w:val="00F12884"/>
    <w:rsid w:val="00F13B98"/>
    <w:rsid w:val="00F14BA7"/>
    <w:rsid w:val="00F150D3"/>
    <w:rsid w:val="00F17D7A"/>
    <w:rsid w:val="00F20345"/>
    <w:rsid w:val="00F227D1"/>
    <w:rsid w:val="00F2302B"/>
    <w:rsid w:val="00F23E4F"/>
    <w:rsid w:val="00F266D0"/>
    <w:rsid w:val="00F34397"/>
    <w:rsid w:val="00F34D59"/>
    <w:rsid w:val="00F35C6C"/>
    <w:rsid w:val="00F36813"/>
    <w:rsid w:val="00F40852"/>
    <w:rsid w:val="00F4485E"/>
    <w:rsid w:val="00F44A79"/>
    <w:rsid w:val="00F47DE1"/>
    <w:rsid w:val="00F5249D"/>
    <w:rsid w:val="00F531E3"/>
    <w:rsid w:val="00F5329F"/>
    <w:rsid w:val="00F5425A"/>
    <w:rsid w:val="00F55752"/>
    <w:rsid w:val="00F56599"/>
    <w:rsid w:val="00F61DA6"/>
    <w:rsid w:val="00F64FAC"/>
    <w:rsid w:val="00F66AC2"/>
    <w:rsid w:val="00F70CB7"/>
    <w:rsid w:val="00F70CF2"/>
    <w:rsid w:val="00F71F14"/>
    <w:rsid w:val="00F7339D"/>
    <w:rsid w:val="00F7622B"/>
    <w:rsid w:val="00F768FA"/>
    <w:rsid w:val="00F7767F"/>
    <w:rsid w:val="00F7770C"/>
    <w:rsid w:val="00F8030A"/>
    <w:rsid w:val="00F82C7D"/>
    <w:rsid w:val="00F838F5"/>
    <w:rsid w:val="00F863EA"/>
    <w:rsid w:val="00F86960"/>
    <w:rsid w:val="00F87B69"/>
    <w:rsid w:val="00F9468F"/>
    <w:rsid w:val="00F96947"/>
    <w:rsid w:val="00FA306B"/>
    <w:rsid w:val="00FA31BF"/>
    <w:rsid w:val="00FA5C3D"/>
    <w:rsid w:val="00FA75A7"/>
    <w:rsid w:val="00FB4B94"/>
    <w:rsid w:val="00FB50C2"/>
    <w:rsid w:val="00FB6523"/>
    <w:rsid w:val="00FC1C9B"/>
    <w:rsid w:val="00FC4D4A"/>
    <w:rsid w:val="00FC6F38"/>
    <w:rsid w:val="00FD02A2"/>
    <w:rsid w:val="00FD3296"/>
    <w:rsid w:val="00FE6FA2"/>
    <w:rsid w:val="00FE7E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BBE0"/>
  <w15:chartTrackingRefBased/>
  <w15:docId w15:val="{2D37CACA-E8B1-446B-AC64-95B3CAD8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18" w:unhideWhenUsed="1" w:qFormat="1"/>
    <w:lsdException w:name="endnote text" w:semiHidden="1" w:uiPriority="17"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3DE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4406"/>
    <w:rPr>
      <w:color w:val="0563C1" w:themeColor="hyperlink"/>
      <w:u w:val="single"/>
    </w:rPr>
  </w:style>
  <w:style w:type="character" w:styleId="UnresolvedMention">
    <w:name w:val="Unresolved Mention"/>
    <w:basedOn w:val="DefaultParagraphFont"/>
    <w:uiPriority w:val="99"/>
    <w:semiHidden/>
    <w:unhideWhenUsed/>
    <w:rsid w:val="00634406"/>
    <w:rPr>
      <w:color w:val="605E5C"/>
      <w:shd w:val="clear" w:color="auto" w:fill="E1DFDD"/>
    </w:rPr>
  </w:style>
  <w:style w:type="paragraph" w:styleId="HTMLPreformatted">
    <w:name w:val="HTML Preformatted"/>
    <w:basedOn w:val="Normal"/>
    <w:link w:val="HTMLPreformattedChar"/>
    <w:uiPriority w:val="99"/>
    <w:semiHidden/>
    <w:unhideWhenUsed/>
    <w:rsid w:val="00C8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3F3A"/>
    <w:rPr>
      <w:rFonts w:ascii="Courier New" w:eastAsia="Times New Roman" w:hAnsi="Courier New" w:cs="Courier New"/>
      <w:sz w:val="20"/>
      <w:szCs w:val="20"/>
    </w:rPr>
  </w:style>
  <w:style w:type="character" w:customStyle="1" w:styleId="Heading1Char">
    <w:name w:val="Heading 1 Char"/>
    <w:basedOn w:val="DefaultParagraphFont"/>
    <w:link w:val="Heading1"/>
    <w:rsid w:val="009C3DEA"/>
    <w:rPr>
      <w:rFonts w:ascii="Times New Roman" w:eastAsia="Times New Roman" w:hAnsi="Times New Roman" w:cs="Times New Roman"/>
      <w:b/>
      <w:bCs/>
      <w:sz w:val="24"/>
      <w:szCs w:val="24"/>
    </w:rPr>
  </w:style>
  <w:style w:type="paragraph" w:styleId="EndnoteText">
    <w:name w:val="endnote text"/>
    <w:basedOn w:val="Normal"/>
    <w:link w:val="EndnoteTextChar"/>
    <w:uiPriority w:val="17"/>
    <w:unhideWhenUsed/>
    <w:qFormat/>
    <w:rsid w:val="00EF4704"/>
    <w:pPr>
      <w:spacing w:after="0" w:line="240" w:lineRule="auto"/>
    </w:pPr>
    <w:rPr>
      <w:sz w:val="20"/>
      <w:szCs w:val="20"/>
    </w:rPr>
  </w:style>
  <w:style w:type="character" w:customStyle="1" w:styleId="EndnoteTextChar">
    <w:name w:val="Endnote Text Char"/>
    <w:basedOn w:val="DefaultParagraphFont"/>
    <w:link w:val="EndnoteText"/>
    <w:uiPriority w:val="17"/>
    <w:rsid w:val="00EF4704"/>
    <w:rPr>
      <w:sz w:val="20"/>
      <w:szCs w:val="20"/>
    </w:rPr>
  </w:style>
  <w:style w:type="character" w:styleId="EndnoteReference">
    <w:name w:val="endnote reference"/>
    <w:basedOn w:val="DefaultParagraphFont"/>
    <w:uiPriority w:val="18"/>
    <w:unhideWhenUsed/>
    <w:qFormat/>
    <w:rsid w:val="00EF4704"/>
    <w:rPr>
      <w:vertAlign w:val="superscript"/>
    </w:rPr>
  </w:style>
  <w:style w:type="paragraph" w:styleId="ListParagraph">
    <w:name w:val="List Paragraph"/>
    <w:basedOn w:val="Normal"/>
    <w:uiPriority w:val="34"/>
    <w:qFormat/>
    <w:rsid w:val="000A3C20"/>
    <w:pPr>
      <w:ind w:left="720"/>
      <w:contextualSpacing/>
    </w:pPr>
  </w:style>
  <w:style w:type="character" w:styleId="Emphasis">
    <w:name w:val="Emphasis"/>
    <w:basedOn w:val="DefaultParagraphFont"/>
    <w:uiPriority w:val="20"/>
    <w:qFormat/>
    <w:rsid w:val="00A34FA9"/>
    <w:rPr>
      <w:i/>
      <w:iCs/>
    </w:rPr>
  </w:style>
  <w:style w:type="paragraph" w:styleId="Header">
    <w:name w:val="header"/>
    <w:basedOn w:val="Normal"/>
    <w:link w:val="HeaderChar"/>
    <w:uiPriority w:val="99"/>
    <w:unhideWhenUsed/>
    <w:rsid w:val="008D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8D"/>
  </w:style>
  <w:style w:type="paragraph" w:styleId="Footer">
    <w:name w:val="footer"/>
    <w:basedOn w:val="Normal"/>
    <w:link w:val="FooterChar"/>
    <w:uiPriority w:val="99"/>
    <w:unhideWhenUsed/>
    <w:rsid w:val="008D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8D"/>
  </w:style>
  <w:style w:type="paragraph" w:styleId="BalloonText">
    <w:name w:val="Balloon Text"/>
    <w:basedOn w:val="Normal"/>
    <w:link w:val="BalloonTextChar"/>
    <w:uiPriority w:val="99"/>
    <w:semiHidden/>
    <w:unhideWhenUsed/>
    <w:rsid w:val="00990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DFA"/>
    <w:rPr>
      <w:rFonts w:ascii="Segoe UI" w:hAnsi="Segoe UI" w:cs="Segoe UI"/>
      <w:sz w:val="18"/>
      <w:szCs w:val="18"/>
    </w:rPr>
  </w:style>
  <w:style w:type="paragraph" w:customStyle="1" w:styleId="Body">
    <w:name w:val="Body"/>
    <w:uiPriority w:val="10"/>
    <w:qFormat/>
    <w:rsid w:val="000F5DB7"/>
    <w:pPr>
      <w:spacing w:before="240" w:after="240" w:line="480" w:lineRule="auto"/>
      <w:ind w:firstLine="360"/>
      <w:contextualSpacing/>
    </w:pPr>
    <w:rPr>
      <w:rFonts w:ascii="Times New Roman" w:hAnsi="Times New Roman" w:cs="Times New Roman"/>
      <w:sz w:val="28"/>
      <w:szCs w:val="32"/>
    </w:rPr>
  </w:style>
  <w:style w:type="paragraph" w:customStyle="1" w:styleId="BulletedList">
    <w:name w:val="Bulleted List"/>
    <w:basedOn w:val="Body"/>
    <w:uiPriority w:val="11"/>
    <w:qFormat/>
    <w:rsid w:val="000F5DB7"/>
    <w:pPr>
      <w:numPr>
        <w:numId w:val="3"/>
      </w:numPr>
      <w:spacing w:before="200" w:after="200"/>
    </w:pPr>
  </w:style>
  <w:style w:type="character" w:styleId="CommentReference">
    <w:name w:val="annotation reference"/>
    <w:basedOn w:val="DefaultParagraphFont"/>
    <w:uiPriority w:val="99"/>
    <w:semiHidden/>
    <w:unhideWhenUsed/>
    <w:rsid w:val="00A15431"/>
    <w:rPr>
      <w:sz w:val="16"/>
      <w:szCs w:val="16"/>
    </w:rPr>
  </w:style>
  <w:style w:type="paragraph" w:styleId="CommentText">
    <w:name w:val="annotation text"/>
    <w:basedOn w:val="Normal"/>
    <w:link w:val="CommentTextChar"/>
    <w:uiPriority w:val="99"/>
    <w:semiHidden/>
    <w:unhideWhenUsed/>
    <w:rsid w:val="00A15431"/>
    <w:pPr>
      <w:spacing w:line="240" w:lineRule="auto"/>
    </w:pPr>
    <w:rPr>
      <w:sz w:val="20"/>
      <w:szCs w:val="20"/>
    </w:rPr>
  </w:style>
  <w:style w:type="character" w:customStyle="1" w:styleId="CommentTextChar">
    <w:name w:val="Comment Text Char"/>
    <w:basedOn w:val="DefaultParagraphFont"/>
    <w:link w:val="CommentText"/>
    <w:uiPriority w:val="99"/>
    <w:semiHidden/>
    <w:rsid w:val="00A15431"/>
    <w:rPr>
      <w:sz w:val="20"/>
      <w:szCs w:val="20"/>
    </w:rPr>
  </w:style>
  <w:style w:type="paragraph" w:styleId="CommentSubject">
    <w:name w:val="annotation subject"/>
    <w:basedOn w:val="CommentText"/>
    <w:next w:val="CommentText"/>
    <w:link w:val="CommentSubjectChar"/>
    <w:uiPriority w:val="99"/>
    <w:semiHidden/>
    <w:unhideWhenUsed/>
    <w:rsid w:val="00A15431"/>
    <w:rPr>
      <w:b/>
      <w:bCs/>
    </w:rPr>
  </w:style>
  <w:style w:type="character" w:customStyle="1" w:styleId="CommentSubjectChar">
    <w:name w:val="Comment Subject Char"/>
    <w:basedOn w:val="CommentTextChar"/>
    <w:link w:val="CommentSubject"/>
    <w:uiPriority w:val="99"/>
    <w:semiHidden/>
    <w:rsid w:val="00A154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5034">
      <w:bodyDiv w:val="1"/>
      <w:marLeft w:val="0"/>
      <w:marRight w:val="0"/>
      <w:marTop w:val="0"/>
      <w:marBottom w:val="0"/>
      <w:divBdr>
        <w:top w:val="none" w:sz="0" w:space="0" w:color="auto"/>
        <w:left w:val="none" w:sz="0" w:space="0" w:color="auto"/>
        <w:bottom w:val="none" w:sz="0" w:space="0" w:color="auto"/>
        <w:right w:val="none" w:sz="0" w:space="0" w:color="auto"/>
      </w:divBdr>
    </w:div>
    <w:div w:id="500314274">
      <w:bodyDiv w:val="1"/>
      <w:marLeft w:val="0"/>
      <w:marRight w:val="0"/>
      <w:marTop w:val="0"/>
      <w:marBottom w:val="0"/>
      <w:divBdr>
        <w:top w:val="none" w:sz="0" w:space="0" w:color="auto"/>
        <w:left w:val="none" w:sz="0" w:space="0" w:color="auto"/>
        <w:bottom w:val="none" w:sz="0" w:space="0" w:color="auto"/>
        <w:right w:val="none" w:sz="0" w:space="0" w:color="auto"/>
      </w:divBdr>
    </w:div>
    <w:div w:id="680351258">
      <w:bodyDiv w:val="1"/>
      <w:marLeft w:val="0"/>
      <w:marRight w:val="0"/>
      <w:marTop w:val="0"/>
      <w:marBottom w:val="0"/>
      <w:divBdr>
        <w:top w:val="none" w:sz="0" w:space="0" w:color="auto"/>
        <w:left w:val="none" w:sz="0" w:space="0" w:color="auto"/>
        <w:bottom w:val="none" w:sz="0" w:space="0" w:color="auto"/>
        <w:right w:val="none" w:sz="0" w:space="0" w:color="auto"/>
      </w:divBdr>
    </w:div>
    <w:div w:id="734863206">
      <w:bodyDiv w:val="1"/>
      <w:marLeft w:val="0"/>
      <w:marRight w:val="0"/>
      <w:marTop w:val="0"/>
      <w:marBottom w:val="0"/>
      <w:divBdr>
        <w:top w:val="none" w:sz="0" w:space="0" w:color="auto"/>
        <w:left w:val="none" w:sz="0" w:space="0" w:color="auto"/>
        <w:bottom w:val="none" w:sz="0" w:space="0" w:color="auto"/>
        <w:right w:val="none" w:sz="0" w:space="0" w:color="auto"/>
      </w:divBdr>
    </w:div>
    <w:div w:id="928544000">
      <w:bodyDiv w:val="1"/>
      <w:marLeft w:val="0"/>
      <w:marRight w:val="0"/>
      <w:marTop w:val="0"/>
      <w:marBottom w:val="0"/>
      <w:divBdr>
        <w:top w:val="none" w:sz="0" w:space="0" w:color="auto"/>
        <w:left w:val="none" w:sz="0" w:space="0" w:color="auto"/>
        <w:bottom w:val="none" w:sz="0" w:space="0" w:color="auto"/>
        <w:right w:val="none" w:sz="0" w:space="0" w:color="auto"/>
      </w:divBdr>
    </w:div>
    <w:div w:id="962421937">
      <w:bodyDiv w:val="1"/>
      <w:marLeft w:val="0"/>
      <w:marRight w:val="0"/>
      <w:marTop w:val="0"/>
      <w:marBottom w:val="0"/>
      <w:divBdr>
        <w:top w:val="none" w:sz="0" w:space="0" w:color="auto"/>
        <w:left w:val="none" w:sz="0" w:space="0" w:color="auto"/>
        <w:bottom w:val="none" w:sz="0" w:space="0" w:color="auto"/>
        <w:right w:val="none" w:sz="0" w:space="0" w:color="auto"/>
      </w:divBdr>
    </w:div>
    <w:div w:id="979723035">
      <w:bodyDiv w:val="1"/>
      <w:marLeft w:val="0"/>
      <w:marRight w:val="0"/>
      <w:marTop w:val="0"/>
      <w:marBottom w:val="0"/>
      <w:divBdr>
        <w:top w:val="none" w:sz="0" w:space="0" w:color="auto"/>
        <w:left w:val="none" w:sz="0" w:space="0" w:color="auto"/>
        <w:bottom w:val="none" w:sz="0" w:space="0" w:color="auto"/>
        <w:right w:val="none" w:sz="0" w:space="0" w:color="auto"/>
      </w:divBdr>
    </w:div>
    <w:div w:id="1144930685">
      <w:bodyDiv w:val="1"/>
      <w:marLeft w:val="0"/>
      <w:marRight w:val="0"/>
      <w:marTop w:val="0"/>
      <w:marBottom w:val="0"/>
      <w:divBdr>
        <w:top w:val="none" w:sz="0" w:space="0" w:color="auto"/>
        <w:left w:val="none" w:sz="0" w:space="0" w:color="auto"/>
        <w:bottom w:val="none" w:sz="0" w:space="0" w:color="auto"/>
        <w:right w:val="none" w:sz="0" w:space="0" w:color="auto"/>
      </w:divBdr>
    </w:div>
    <w:div w:id="1256986477">
      <w:bodyDiv w:val="1"/>
      <w:marLeft w:val="0"/>
      <w:marRight w:val="0"/>
      <w:marTop w:val="0"/>
      <w:marBottom w:val="0"/>
      <w:divBdr>
        <w:top w:val="none" w:sz="0" w:space="0" w:color="auto"/>
        <w:left w:val="none" w:sz="0" w:space="0" w:color="auto"/>
        <w:bottom w:val="none" w:sz="0" w:space="0" w:color="auto"/>
        <w:right w:val="none" w:sz="0" w:space="0" w:color="auto"/>
      </w:divBdr>
    </w:div>
    <w:div w:id="1348214557">
      <w:bodyDiv w:val="1"/>
      <w:marLeft w:val="0"/>
      <w:marRight w:val="0"/>
      <w:marTop w:val="0"/>
      <w:marBottom w:val="0"/>
      <w:divBdr>
        <w:top w:val="none" w:sz="0" w:space="0" w:color="auto"/>
        <w:left w:val="none" w:sz="0" w:space="0" w:color="auto"/>
        <w:bottom w:val="none" w:sz="0" w:space="0" w:color="auto"/>
        <w:right w:val="none" w:sz="0" w:space="0" w:color="auto"/>
      </w:divBdr>
    </w:div>
    <w:div w:id="1348365273">
      <w:bodyDiv w:val="1"/>
      <w:marLeft w:val="0"/>
      <w:marRight w:val="0"/>
      <w:marTop w:val="0"/>
      <w:marBottom w:val="0"/>
      <w:divBdr>
        <w:top w:val="none" w:sz="0" w:space="0" w:color="auto"/>
        <w:left w:val="none" w:sz="0" w:space="0" w:color="auto"/>
        <w:bottom w:val="none" w:sz="0" w:space="0" w:color="auto"/>
        <w:right w:val="none" w:sz="0" w:space="0" w:color="auto"/>
      </w:divBdr>
      <w:divsChild>
        <w:div w:id="796678879">
          <w:marLeft w:val="0"/>
          <w:marRight w:val="0"/>
          <w:marTop w:val="0"/>
          <w:marBottom w:val="0"/>
          <w:divBdr>
            <w:top w:val="none" w:sz="0" w:space="0" w:color="auto"/>
            <w:left w:val="none" w:sz="0" w:space="0" w:color="auto"/>
            <w:bottom w:val="none" w:sz="0" w:space="0" w:color="auto"/>
            <w:right w:val="none" w:sz="0" w:space="0" w:color="auto"/>
          </w:divBdr>
        </w:div>
      </w:divsChild>
    </w:div>
    <w:div w:id="1386946365">
      <w:bodyDiv w:val="1"/>
      <w:marLeft w:val="0"/>
      <w:marRight w:val="0"/>
      <w:marTop w:val="0"/>
      <w:marBottom w:val="0"/>
      <w:divBdr>
        <w:top w:val="none" w:sz="0" w:space="0" w:color="auto"/>
        <w:left w:val="none" w:sz="0" w:space="0" w:color="auto"/>
        <w:bottom w:val="none" w:sz="0" w:space="0" w:color="auto"/>
        <w:right w:val="none" w:sz="0" w:space="0" w:color="auto"/>
      </w:divBdr>
    </w:div>
    <w:div w:id="1699968444">
      <w:bodyDiv w:val="1"/>
      <w:marLeft w:val="0"/>
      <w:marRight w:val="0"/>
      <w:marTop w:val="0"/>
      <w:marBottom w:val="0"/>
      <w:divBdr>
        <w:top w:val="none" w:sz="0" w:space="0" w:color="auto"/>
        <w:left w:val="none" w:sz="0" w:space="0" w:color="auto"/>
        <w:bottom w:val="none" w:sz="0" w:space="0" w:color="auto"/>
        <w:right w:val="none" w:sz="0" w:space="0" w:color="auto"/>
      </w:divBdr>
    </w:div>
    <w:div w:id="1990985439">
      <w:bodyDiv w:val="1"/>
      <w:marLeft w:val="0"/>
      <w:marRight w:val="0"/>
      <w:marTop w:val="0"/>
      <w:marBottom w:val="0"/>
      <w:divBdr>
        <w:top w:val="none" w:sz="0" w:space="0" w:color="auto"/>
        <w:left w:val="none" w:sz="0" w:space="0" w:color="auto"/>
        <w:bottom w:val="none" w:sz="0" w:space="0" w:color="auto"/>
        <w:right w:val="none" w:sz="0" w:space="0" w:color="auto"/>
      </w:divBdr>
    </w:div>
    <w:div w:id="2098860305">
      <w:bodyDiv w:val="1"/>
      <w:marLeft w:val="0"/>
      <w:marRight w:val="0"/>
      <w:marTop w:val="0"/>
      <w:marBottom w:val="0"/>
      <w:divBdr>
        <w:top w:val="none" w:sz="0" w:space="0" w:color="auto"/>
        <w:left w:val="none" w:sz="0" w:space="0" w:color="auto"/>
        <w:bottom w:val="none" w:sz="0" w:space="0" w:color="auto"/>
        <w:right w:val="none" w:sz="0" w:space="0" w:color="auto"/>
      </w:divBdr>
    </w:div>
    <w:div w:id="21193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dwards@cat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er.org/people/thomas_philipp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er.org/people/german_gutierre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cnbc.com/cnbc-disruptors" TargetMode="External"/><Relationship Id="rId2" Type="http://schemas.openxmlformats.org/officeDocument/2006/relationships/hyperlink" Target="http://www.businessofapps.com/data/spotify-statistics." TargetMode="External"/><Relationship Id="rId1" Type="http://schemas.openxmlformats.org/officeDocument/2006/relationships/hyperlink" Target="https://www.bls.gov/cew/publications/employment-and-wages-annual-averages/2018/home.htm" TargetMode="External"/><Relationship Id="rId5" Type="http://schemas.openxmlformats.org/officeDocument/2006/relationships/hyperlink" Target="https://site.warrington.ufl.edu/ritter/ipo-data/" TargetMode="External"/><Relationship Id="rId4" Type="http://schemas.openxmlformats.org/officeDocument/2006/relationships/hyperlink" Target="https://site.warrington.ufl.edu/ritter/ipo-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537869A19B6A41B6A30573AA8CBDF5" ma:contentTypeVersion="11" ma:contentTypeDescription="Create a new document." ma:contentTypeScope="" ma:versionID="7d63cd1675331589cb1c614e794320ba">
  <xsd:schema xmlns:xsd="http://www.w3.org/2001/XMLSchema" xmlns:xs="http://www.w3.org/2001/XMLSchema" xmlns:p="http://schemas.microsoft.com/office/2006/metadata/properties" xmlns:ns2="693a936e-f1b8-4fbe-8942-8bdc39c5ef9a" xmlns:ns3="51fd7770-9c85-4293-a474-22fb1a01c766" targetNamespace="http://schemas.microsoft.com/office/2006/metadata/properties" ma:root="true" ma:fieldsID="515a880dcaccb23e34ee21b7fc663d5a" ns2:_="" ns3:_="">
    <xsd:import namespace="693a936e-f1b8-4fbe-8942-8bdc39c5ef9a"/>
    <xsd:import namespace="51fd7770-9c85-4293-a474-22fb1a01c7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a936e-f1b8-4fbe-8942-8bdc39c5e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d7770-9c85-4293-a474-22fb1a01c7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EFFDB-FE30-4AC7-8E6E-467FF251D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06B50-E482-4517-B1FA-F607E21177F8}">
  <ds:schemaRefs>
    <ds:schemaRef ds:uri="http://schemas.openxmlformats.org/officeDocument/2006/bibliography"/>
  </ds:schemaRefs>
</ds:datastoreItem>
</file>

<file path=customXml/itemProps3.xml><?xml version="1.0" encoding="utf-8"?>
<ds:datastoreItem xmlns:ds="http://schemas.openxmlformats.org/officeDocument/2006/customXml" ds:itemID="{8FE8D4C3-C532-4881-B333-46211F0D7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a936e-f1b8-4fbe-8942-8bdc39c5ef9a"/>
    <ds:schemaRef ds:uri="51fd7770-9c85-4293-a474-22fb1a01c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90E97-9228-4E63-A73C-C785CD9CF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3192</Words>
  <Characters>17716</Characters>
  <Application>Microsoft Office Word</Application>
  <DocSecurity>0</DocSecurity>
  <Lines>307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Edwards</dc:creator>
  <cp:keywords/>
  <dc:description/>
  <cp:lastModifiedBy>Chris Edwards</cp:lastModifiedBy>
  <cp:revision>6</cp:revision>
  <dcterms:created xsi:type="dcterms:W3CDTF">2021-07-12T02:43:00Z</dcterms:created>
  <dcterms:modified xsi:type="dcterms:W3CDTF">2021-07-12T12:53:00Z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0x0101009E537869A19B6A41B6A30573AA8CBDF5</vt:lpwstr>
  </property>
</Properties>
</file>